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CA4" w:rsidRPr="00416CA4" w:rsidRDefault="00416CA4" w:rsidP="00416CA4">
      <w:pPr>
        <w:jc w:val="right"/>
        <w:rPr>
          <w:rFonts w:ascii="Tahoma" w:hAnsi="Tahoma" w:cs="Tahoma"/>
          <w:sz w:val="22"/>
          <w:szCs w:val="22"/>
        </w:rPr>
      </w:pPr>
      <w:r w:rsidRPr="00416CA4">
        <w:rPr>
          <w:rFonts w:ascii="Tahoma" w:hAnsi="Tahoma" w:cs="Tahoma"/>
          <w:sz w:val="22"/>
          <w:szCs w:val="22"/>
        </w:rPr>
        <w:t xml:space="preserve">Poznań,  </w:t>
      </w:r>
      <w:r w:rsidR="00994D2D">
        <w:rPr>
          <w:rFonts w:ascii="Tahoma" w:hAnsi="Tahoma" w:cs="Tahoma"/>
          <w:sz w:val="22"/>
          <w:szCs w:val="22"/>
        </w:rPr>
        <w:t>26</w:t>
      </w:r>
      <w:r w:rsidRPr="00416CA4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kwietnia</w:t>
      </w:r>
      <w:r w:rsidRPr="00416CA4">
        <w:rPr>
          <w:rFonts w:ascii="Tahoma" w:hAnsi="Tahoma" w:cs="Tahoma"/>
          <w:sz w:val="22"/>
          <w:szCs w:val="22"/>
        </w:rPr>
        <w:t xml:space="preserve"> 20</w:t>
      </w:r>
      <w:r>
        <w:rPr>
          <w:rFonts w:ascii="Tahoma" w:hAnsi="Tahoma" w:cs="Tahoma"/>
          <w:sz w:val="22"/>
          <w:szCs w:val="22"/>
        </w:rPr>
        <w:t>10</w:t>
      </w:r>
      <w:r w:rsidRPr="00416CA4">
        <w:rPr>
          <w:rFonts w:ascii="Tahoma" w:hAnsi="Tahoma" w:cs="Tahoma"/>
          <w:sz w:val="22"/>
          <w:szCs w:val="22"/>
        </w:rPr>
        <w:t xml:space="preserve"> r.</w:t>
      </w:r>
    </w:p>
    <w:p w:rsidR="00416CA4" w:rsidRPr="00416CA4" w:rsidRDefault="00416CA4" w:rsidP="00416CA4">
      <w:pPr>
        <w:jc w:val="right"/>
        <w:rPr>
          <w:rFonts w:ascii="Tahoma" w:hAnsi="Tahoma" w:cs="Tahoma"/>
          <w:sz w:val="22"/>
          <w:szCs w:val="22"/>
        </w:rPr>
      </w:pPr>
    </w:p>
    <w:p w:rsidR="00416CA4" w:rsidRPr="00416CA4" w:rsidRDefault="00416CA4" w:rsidP="00416CA4">
      <w:pPr>
        <w:rPr>
          <w:rFonts w:ascii="Tahoma" w:hAnsi="Tahoma" w:cs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16CA4" w:rsidRPr="00416CA4" w:rsidTr="00C367DB">
        <w:trPr>
          <w:trHeight w:val="851"/>
        </w:trPr>
        <w:tc>
          <w:tcPr>
            <w:tcW w:w="1108" w:type="dxa"/>
          </w:tcPr>
          <w:p w:rsidR="00416CA4" w:rsidRPr="00416CA4" w:rsidRDefault="00416CA4" w:rsidP="00C367DB">
            <w:pPr>
              <w:rPr>
                <w:rFonts w:ascii="Tahoma" w:hAnsi="Tahoma" w:cs="Tahoma"/>
                <w:sz w:val="20"/>
              </w:rPr>
            </w:pPr>
            <w:r w:rsidRPr="00416CA4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16CA4" w:rsidRPr="00416CA4" w:rsidRDefault="00416CA4" w:rsidP="00C367DB">
            <w:pPr>
              <w:ind w:left="567" w:hanging="567"/>
              <w:rPr>
                <w:rFonts w:ascii="Tahoma" w:hAnsi="Tahoma" w:cs="Tahoma"/>
                <w:noProof/>
                <w:sz w:val="20"/>
              </w:rPr>
            </w:pPr>
            <w:r w:rsidRPr="00416CA4">
              <w:rPr>
                <w:rFonts w:ascii="Tahoma" w:hAnsi="Tahoma" w:cs="Tahoma"/>
                <w:noProof/>
                <w:sz w:val="20"/>
              </w:rPr>
              <w:t>Kancelaria Publiczna KNF</w:t>
            </w:r>
          </w:p>
          <w:p w:rsidR="00416CA4" w:rsidRPr="00416CA4" w:rsidRDefault="00416CA4" w:rsidP="00C367DB">
            <w:pPr>
              <w:ind w:left="567" w:hanging="567"/>
              <w:rPr>
                <w:rFonts w:ascii="Tahoma" w:hAnsi="Tahoma" w:cs="Tahoma"/>
                <w:noProof/>
                <w:sz w:val="20"/>
              </w:rPr>
            </w:pPr>
            <w:r w:rsidRPr="00416CA4">
              <w:rPr>
                <w:rFonts w:ascii="Tahoma" w:hAnsi="Tahoma" w:cs="Tahoma"/>
                <w:noProof/>
                <w:sz w:val="20"/>
              </w:rPr>
              <w:t>Dział Emitentów GPW</w:t>
            </w:r>
          </w:p>
          <w:p w:rsidR="00416CA4" w:rsidRPr="00416CA4" w:rsidRDefault="00416CA4" w:rsidP="00C367DB">
            <w:pPr>
              <w:ind w:left="567" w:hanging="567"/>
              <w:rPr>
                <w:rFonts w:ascii="Tahoma" w:hAnsi="Tahoma" w:cs="Tahoma"/>
                <w:noProof/>
                <w:sz w:val="20"/>
              </w:rPr>
            </w:pPr>
            <w:r w:rsidRPr="00416CA4">
              <w:rPr>
                <w:rFonts w:ascii="Tahoma" w:hAnsi="Tahoma" w:cs="Tahoma"/>
                <w:noProof/>
                <w:sz w:val="20"/>
              </w:rPr>
              <w:t>Dział Emitencki i Notowań PAP</w:t>
            </w:r>
          </w:p>
          <w:p w:rsidR="00416CA4" w:rsidRPr="00416CA4" w:rsidRDefault="00416CA4" w:rsidP="00C367DB">
            <w:pPr>
              <w:rPr>
                <w:rFonts w:ascii="Tahoma" w:hAnsi="Tahoma" w:cs="Tahoma"/>
                <w:sz w:val="20"/>
              </w:rPr>
            </w:pPr>
          </w:p>
        </w:tc>
      </w:tr>
      <w:tr w:rsidR="00416CA4" w:rsidRPr="00416CA4" w:rsidTr="00C367DB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16CA4" w:rsidRPr="00416CA4" w:rsidRDefault="00416CA4" w:rsidP="00C367DB">
            <w:pPr>
              <w:rPr>
                <w:rFonts w:ascii="Tahoma" w:hAnsi="Tahoma" w:cs="Tahoma"/>
                <w:sz w:val="20"/>
              </w:rPr>
            </w:pPr>
            <w:r w:rsidRPr="00416CA4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16CA4" w:rsidRPr="00416CA4" w:rsidRDefault="00416CA4" w:rsidP="00C367DB">
            <w:pPr>
              <w:rPr>
                <w:rFonts w:ascii="Tahoma" w:hAnsi="Tahoma" w:cs="Tahoma"/>
                <w:b/>
                <w:sz w:val="20"/>
              </w:rPr>
            </w:pPr>
            <w:r w:rsidRPr="00416CA4">
              <w:rPr>
                <w:rFonts w:ascii="Tahoma" w:hAnsi="Tahoma" w:cs="Tahoma"/>
                <w:b/>
                <w:sz w:val="20"/>
              </w:rPr>
              <w:t>Lista akcjonariuszy posiadających co najmniej 5% liczby głosów na Zwyczajnym Walnym Zgromadzeniu</w:t>
            </w:r>
          </w:p>
        </w:tc>
      </w:tr>
      <w:tr w:rsidR="00416CA4" w:rsidRPr="00416CA4" w:rsidTr="00C367DB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16CA4" w:rsidRPr="00416CA4" w:rsidRDefault="00416CA4" w:rsidP="00C367DB">
            <w:pPr>
              <w:rPr>
                <w:rFonts w:ascii="Tahoma" w:hAnsi="Tahoma" w:cs="Tahoma"/>
                <w:b/>
                <w:sz w:val="20"/>
              </w:rPr>
            </w:pPr>
            <w:r w:rsidRPr="00416CA4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994D2D">
              <w:rPr>
                <w:rFonts w:ascii="Tahoma" w:hAnsi="Tahoma" w:cs="Tahoma"/>
                <w:b/>
                <w:sz w:val="20"/>
              </w:rPr>
              <w:t>18</w:t>
            </w:r>
            <w:r w:rsidRPr="00416CA4">
              <w:rPr>
                <w:rFonts w:ascii="Tahoma" w:hAnsi="Tahoma" w:cs="Tahoma"/>
                <w:b/>
                <w:sz w:val="20"/>
              </w:rPr>
              <w:t>/20</w:t>
            </w:r>
            <w:r w:rsidR="00C367DB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416CA4" w:rsidRPr="00416CA4" w:rsidTr="00C367DB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16CA4" w:rsidRDefault="00416CA4" w:rsidP="00C367DB">
            <w:pPr>
              <w:jc w:val="both"/>
              <w:rPr>
                <w:rFonts w:ascii="Tahoma" w:hAnsi="Tahoma" w:cs="Tahoma"/>
                <w:sz w:val="20"/>
              </w:rPr>
            </w:pPr>
            <w:r w:rsidRPr="00416CA4">
              <w:rPr>
                <w:rFonts w:ascii="Tahoma" w:hAnsi="Tahoma" w:cs="Tahoma"/>
                <w:sz w:val="20"/>
              </w:rPr>
              <w:t xml:space="preserve">Zarząd </w:t>
            </w:r>
            <w:r w:rsidR="00C367DB">
              <w:rPr>
                <w:rFonts w:ascii="Tahoma" w:hAnsi="Tahoma" w:cs="Tahoma"/>
                <w:sz w:val="20"/>
              </w:rPr>
              <w:t xml:space="preserve">Spółki </w:t>
            </w:r>
            <w:r w:rsidRPr="00416CA4">
              <w:rPr>
                <w:rFonts w:ascii="Tahoma" w:hAnsi="Tahoma" w:cs="Tahoma"/>
                <w:sz w:val="20"/>
              </w:rPr>
              <w:t>Doradztw</w:t>
            </w:r>
            <w:r w:rsidR="00C367DB">
              <w:rPr>
                <w:rFonts w:ascii="Tahoma" w:hAnsi="Tahoma" w:cs="Tahoma"/>
                <w:sz w:val="20"/>
              </w:rPr>
              <w:t>o</w:t>
            </w:r>
            <w:r w:rsidRPr="00416CA4">
              <w:rPr>
                <w:rFonts w:ascii="Tahoma" w:hAnsi="Tahoma" w:cs="Tahoma"/>
                <w:sz w:val="20"/>
              </w:rPr>
              <w:t xml:space="preserve"> Gospodarcze DGA S.A.</w:t>
            </w:r>
            <w:r w:rsidR="00C367DB">
              <w:rPr>
                <w:rFonts w:ascii="Tahoma" w:hAnsi="Tahoma" w:cs="Tahoma"/>
                <w:sz w:val="20"/>
              </w:rPr>
              <w:t xml:space="preserve"> („DGA”)</w:t>
            </w:r>
            <w:r w:rsidRPr="00416CA4">
              <w:rPr>
                <w:rFonts w:ascii="Tahoma" w:hAnsi="Tahoma" w:cs="Tahoma"/>
                <w:sz w:val="20"/>
              </w:rPr>
              <w:t xml:space="preserve"> podaje do widomości listę </w:t>
            </w:r>
            <w:r w:rsidR="00C367DB">
              <w:rPr>
                <w:rFonts w:ascii="Tahoma" w:hAnsi="Tahoma" w:cs="Tahoma"/>
                <w:sz w:val="20"/>
              </w:rPr>
              <w:t>a</w:t>
            </w:r>
            <w:r w:rsidRPr="00416CA4">
              <w:rPr>
                <w:rFonts w:ascii="Tahoma" w:hAnsi="Tahoma" w:cs="Tahoma"/>
                <w:sz w:val="20"/>
              </w:rPr>
              <w:t xml:space="preserve">kcjonariuszy posiadających co najmniej 5% liczby głosów na Zwyczajnym Walnym Zgromadzeniu </w:t>
            </w:r>
            <w:r w:rsidR="00C367DB">
              <w:rPr>
                <w:rFonts w:ascii="Tahoma" w:hAnsi="Tahoma" w:cs="Tahoma"/>
                <w:sz w:val="20"/>
              </w:rPr>
              <w:t>DGA, które odbyło się</w:t>
            </w:r>
            <w:r w:rsidRPr="00416CA4">
              <w:rPr>
                <w:rFonts w:ascii="Tahoma" w:hAnsi="Tahoma" w:cs="Tahoma"/>
                <w:sz w:val="20"/>
              </w:rPr>
              <w:t xml:space="preserve"> w dniu 2</w:t>
            </w:r>
            <w:r w:rsidR="00C367DB">
              <w:rPr>
                <w:rFonts w:ascii="Tahoma" w:hAnsi="Tahoma" w:cs="Tahoma"/>
                <w:sz w:val="20"/>
              </w:rPr>
              <w:t>3</w:t>
            </w:r>
            <w:r w:rsidRPr="00416CA4">
              <w:rPr>
                <w:rFonts w:ascii="Tahoma" w:hAnsi="Tahoma" w:cs="Tahoma"/>
                <w:sz w:val="20"/>
              </w:rPr>
              <w:t xml:space="preserve"> </w:t>
            </w:r>
            <w:r w:rsidR="00C367DB">
              <w:rPr>
                <w:rFonts w:ascii="Tahoma" w:hAnsi="Tahoma" w:cs="Tahoma"/>
                <w:sz w:val="20"/>
              </w:rPr>
              <w:t>kwietnia</w:t>
            </w:r>
            <w:r w:rsidRPr="00416CA4">
              <w:rPr>
                <w:rFonts w:ascii="Tahoma" w:hAnsi="Tahoma" w:cs="Tahoma"/>
                <w:sz w:val="20"/>
              </w:rPr>
              <w:t xml:space="preserve"> 20</w:t>
            </w:r>
            <w:r w:rsidR="00C367DB">
              <w:rPr>
                <w:rFonts w:ascii="Tahoma" w:hAnsi="Tahoma" w:cs="Tahoma"/>
                <w:sz w:val="20"/>
              </w:rPr>
              <w:t>10</w:t>
            </w:r>
            <w:r w:rsidRPr="00416CA4">
              <w:rPr>
                <w:rFonts w:ascii="Tahoma" w:hAnsi="Tahoma" w:cs="Tahoma"/>
                <w:sz w:val="20"/>
              </w:rPr>
              <w:t xml:space="preserve"> r</w:t>
            </w:r>
            <w:r w:rsidR="00C367DB">
              <w:rPr>
                <w:rFonts w:ascii="Tahoma" w:hAnsi="Tahoma" w:cs="Tahoma"/>
                <w:sz w:val="20"/>
              </w:rPr>
              <w:t>oku.</w:t>
            </w:r>
          </w:p>
          <w:p w:rsidR="00C367DB" w:rsidRDefault="00C367DB" w:rsidP="00C367DB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Ogólna liczba głosów przysługująca wszyst</w:t>
            </w:r>
            <w:r w:rsidR="00EB3BDB">
              <w:rPr>
                <w:rFonts w:ascii="Tahoma" w:hAnsi="Tahoma" w:cs="Tahoma"/>
                <w:sz w:val="20"/>
              </w:rPr>
              <w:t>kim akcjonariuszom DGA wynosi 9.042.</w:t>
            </w:r>
            <w:r>
              <w:rPr>
                <w:rFonts w:ascii="Tahoma" w:hAnsi="Tahoma" w:cs="Tahoma"/>
                <w:sz w:val="20"/>
              </w:rPr>
              <w:t>232 głosów.</w:t>
            </w:r>
          </w:p>
          <w:p w:rsidR="00C367DB" w:rsidRDefault="00C367DB" w:rsidP="00C367DB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Akcjonariuszom uczestniczącym w Zwyczajnym Walnym Zgromadzeniu w dniu 23 kwietnia 2010 roku przysługiwało </w:t>
            </w:r>
            <w:r w:rsidR="00EB3BDB">
              <w:rPr>
                <w:rFonts w:ascii="Tahoma" w:hAnsi="Tahoma" w:cs="Tahoma"/>
                <w:sz w:val="20"/>
              </w:rPr>
              <w:t>1.812.045</w:t>
            </w:r>
            <w:r>
              <w:rPr>
                <w:rFonts w:ascii="Tahoma" w:hAnsi="Tahoma" w:cs="Tahoma"/>
                <w:sz w:val="20"/>
              </w:rPr>
              <w:t xml:space="preserve"> głosów, w tym co najmniej </w:t>
            </w:r>
            <w:r w:rsidR="000A37C6">
              <w:rPr>
                <w:rFonts w:ascii="Tahoma" w:hAnsi="Tahoma" w:cs="Tahoma"/>
                <w:sz w:val="20"/>
              </w:rPr>
              <w:t>5% głosów przysługiwało następującym akcjonariuszom:</w:t>
            </w:r>
          </w:p>
          <w:p w:rsidR="000A37C6" w:rsidRDefault="000A37C6" w:rsidP="00C367DB">
            <w:pPr>
              <w:jc w:val="both"/>
              <w:rPr>
                <w:rFonts w:ascii="Tahoma" w:hAnsi="Tahoma" w:cs="Tahoma"/>
                <w:sz w:val="20"/>
              </w:rPr>
            </w:pPr>
          </w:p>
          <w:p w:rsidR="000A37C6" w:rsidRDefault="000A37C6" w:rsidP="000A37C6">
            <w:pPr>
              <w:pStyle w:val="Akapitzlist"/>
              <w:numPr>
                <w:ilvl w:val="0"/>
                <w:numId w:val="99"/>
              </w:num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Andrzej Głowacki </w:t>
            </w:r>
            <w:r w:rsidR="00D35FBF">
              <w:rPr>
                <w:rFonts w:ascii="Tahoma" w:hAnsi="Tahoma" w:cs="Tahoma"/>
                <w:sz w:val="20"/>
              </w:rPr>
              <w:t>–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D35FBF">
              <w:rPr>
                <w:rFonts w:ascii="Tahoma" w:hAnsi="Tahoma" w:cs="Tahoma"/>
                <w:sz w:val="20"/>
              </w:rPr>
              <w:t>1 133 243 głosów</w:t>
            </w:r>
            <w:r w:rsidR="00EB3BDB">
              <w:rPr>
                <w:rFonts w:ascii="Tahoma" w:hAnsi="Tahoma" w:cs="Tahoma"/>
                <w:sz w:val="20"/>
              </w:rPr>
              <w:t>*</w:t>
            </w:r>
            <w:r w:rsidR="00D35FBF">
              <w:rPr>
                <w:rFonts w:ascii="Tahoma" w:hAnsi="Tahoma" w:cs="Tahoma"/>
                <w:sz w:val="20"/>
              </w:rPr>
              <w:t xml:space="preserve">, co stanowi </w:t>
            </w:r>
            <w:r w:rsidR="00EB3BDB">
              <w:rPr>
                <w:rFonts w:ascii="Tahoma" w:hAnsi="Tahoma" w:cs="Tahoma"/>
                <w:sz w:val="20"/>
              </w:rPr>
              <w:t xml:space="preserve">62,54 </w:t>
            </w:r>
            <w:r w:rsidR="00D35FBF">
              <w:rPr>
                <w:rFonts w:ascii="Tahoma" w:hAnsi="Tahoma" w:cs="Tahoma"/>
                <w:sz w:val="20"/>
              </w:rPr>
              <w:t xml:space="preserve">% głosów na WZ i </w:t>
            </w:r>
            <w:r w:rsidR="00EB3BDB">
              <w:rPr>
                <w:rFonts w:ascii="Tahoma" w:hAnsi="Tahoma" w:cs="Tahoma"/>
                <w:sz w:val="20"/>
              </w:rPr>
              <w:t>12,53</w:t>
            </w:r>
            <w:r w:rsidR="00D35FBF">
              <w:rPr>
                <w:rFonts w:ascii="Tahoma" w:hAnsi="Tahoma" w:cs="Tahoma"/>
                <w:sz w:val="20"/>
              </w:rPr>
              <w:t xml:space="preserve"> % </w:t>
            </w:r>
            <w:r w:rsidR="00EB3BDB">
              <w:rPr>
                <w:rFonts w:ascii="Tahoma" w:hAnsi="Tahoma" w:cs="Tahoma"/>
                <w:sz w:val="20"/>
              </w:rPr>
              <w:t>w kapitale zakładowym ogółem;</w:t>
            </w:r>
          </w:p>
          <w:p w:rsidR="00EB3BDB" w:rsidRDefault="00EB3BDB" w:rsidP="000A37C6">
            <w:pPr>
              <w:pStyle w:val="Akapitzlist"/>
              <w:numPr>
                <w:ilvl w:val="0"/>
                <w:numId w:val="99"/>
              </w:num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Anna Szymańska – 518 802 głosów, co stanowi 28,63 % głosów na WZ i 5,74 % w kapitale zakładowym ogółem;</w:t>
            </w:r>
          </w:p>
          <w:p w:rsidR="00EB3BDB" w:rsidRPr="000A37C6" w:rsidRDefault="00EB3BDB" w:rsidP="000A37C6">
            <w:pPr>
              <w:pStyle w:val="Akapitzlist"/>
              <w:numPr>
                <w:ilvl w:val="0"/>
                <w:numId w:val="99"/>
              </w:num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Adam Żyła – 100 000 głosów, co stanowi 5,52 % głosów na WZ i 1,11 % w kapitale zakładowym ogółem.</w:t>
            </w:r>
          </w:p>
          <w:p w:rsidR="00416CA4" w:rsidRPr="00416CA4" w:rsidRDefault="00EB3BDB" w:rsidP="00C367DB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*) </w:t>
            </w:r>
            <w:r w:rsidR="00994D2D">
              <w:rPr>
                <w:rFonts w:ascii="Tahoma" w:hAnsi="Tahoma" w:cs="Tahoma"/>
                <w:sz w:val="20"/>
              </w:rPr>
              <w:t>ze względów formalno-organizacyjnych n</w:t>
            </w:r>
            <w:r w:rsidR="007B67C1">
              <w:rPr>
                <w:rFonts w:ascii="Tahoma" w:hAnsi="Tahoma" w:cs="Tahoma"/>
                <w:sz w:val="20"/>
              </w:rPr>
              <w:t xml:space="preserve">a Walnym Zgromadzeniu nie były reprezentowane wszystkie akcje posiadane przez Pana </w:t>
            </w:r>
            <w:r>
              <w:rPr>
                <w:rFonts w:ascii="Tahoma" w:hAnsi="Tahoma" w:cs="Tahoma"/>
                <w:sz w:val="20"/>
              </w:rPr>
              <w:t>Andrzej</w:t>
            </w:r>
            <w:r w:rsidR="007B67C1">
              <w:rPr>
                <w:rFonts w:ascii="Tahoma" w:hAnsi="Tahoma" w:cs="Tahoma"/>
                <w:sz w:val="20"/>
              </w:rPr>
              <w:t>a</w:t>
            </w:r>
            <w:r>
              <w:rPr>
                <w:rFonts w:ascii="Tahoma" w:hAnsi="Tahoma" w:cs="Tahoma"/>
                <w:sz w:val="20"/>
              </w:rPr>
              <w:t xml:space="preserve"> Głowacki</w:t>
            </w:r>
            <w:r w:rsidR="007B67C1">
              <w:rPr>
                <w:rFonts w:ascii="Tahoma" w:hAnsi="Tahoma" w:cs="Tahoma"/>
                <w:sz w:val="20"/>
              </w:rPr>
              <w:t>ego, który jest właścicielem 3.558.932 akcji, stanowiących 39,36 % udział</w:t>
            </w:r>
            <w:r w:rsidR="0079205B">
              <w:rPr>
                <w:rFonts w:ascii="Tahoma" w:hAnsi="Tahoma" w:cs="Tahoma"/>
                <w:sz w:val="20"/>
              </w:rPr>
              <w:t xml:space="preserve"> w</w:t>
            </w:r>
            <w:r w:rsidR="007B67C1">
              <w:rPr>
                <w:rFonts w:ascii="Tahoma" w:hAnsi="Tahoma" w:cs="Tahoma"/>
                <w:sz w:val="20"/>
              </w:rPr>
              <w:t xml:space="preserve"> kapitale zakładowym. </w:t>
            </w:r>
          </w:p>
          <w:p w:rsidR="00416CA4" w:rsidRPr="00416CA4" w:rsidRDefault="00416CA4" w:rsidP="00C367DB">
            <w:pPr>
              <w:ind w:right="72"/>
              <w:rPr>
                <w:rFonts w:ascii="Tahoma" w:hAnsi="Tahoma" w:cs="Tahoma"/>
                <w:sz w:val="20"/>
              </w:rPr>
            </w:pPr>
          </w:p>
        </w:tc>
      </w:tr>
      <w:tr w:rsidR="00416CA4" w:rsidRPr="00416CA4" w:rsidTr="00C367DB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16CA4" w:rsidRPr="00416CA4" w:rsidRDefault="00416CA4" w:rsidP="00C367DB">
            <w:pPr>
              <w:rPr>
                <w:rFonts w:ascii="Tahoma" w:hAnsi="Tahoma" w:cs="Tahoma"/>
                <w:sz w:val="20"/>
              </w:rPr>
            </w:pPr>
            <w:r w:rsidRPr="00416CA4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16CA4" w:rsidRPr="00416CA4" w:rsidTr="00C367DB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16CA4" w:rsidRPr="00416CA4" w:rsidRDefault="00416CA4" w:rsidP="00C367DB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416CA4">
              <w:rPr>
                <w:rFonts w:ascii="Tahoma" w:hAnsi="Tahoma" w:cs="Tahoma"/>
                <w:sz w:val="20"/>
              </w:rPr>
              <w:t xml:space="preserve">Art. 70 </w:t>
            </w:r>
            <w:proofErr w:type="spellStart"/>
            <w:r w:rsidRPr="00416CA4">
              <w:rPr>
                <w:rFonts w:ascii="Tahoma" w:hAnsi="Tahoma" w:cs="Tahoma"/>
                <w:sz w:val="20"/>
              </w:rPr>
              <w:t>pkt</w:t>
            </w:r>
            <w:proofErr w:type="spellEnd"/>
            <w:r w:rsidRPr="00416CA4">
              <w:rPr>
                <w:rFonts w:ascii="Tahoma" w:hAnsi="Tahoma" w:cs="Tahoma"/>
                <w:sz w:val="20"/>
              </w:rPr>
              <w:t xml:space="preserve"> 3 ustawy o ofercie publicznej i warunkach wprowadzania instrumentów finansowych do zorganizowanego systemu obrotu oraz o spółkach publicznych.</w:t>
            </w:r>
          </w:p>
        </w:tc>
      </w:tr>
      <w:tr w:rsidR="00416CA4" w:rsidRPr="00416CA4" w:rsidTr="00C367DB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16CA4" w:rsidRPr="00416CA4" w:rsidRDefault="00416CA4" w:rsidP="00C367DB">
            <w:pPr>
              <w:rPr>
                <w:rFonts w:ascii="Tahoma" w:hAnsi="Tahoma" w:cs="Tahoma"/>
                <w:sz w:val="20"/>
              </w:rPr>
            </w:pPr>
            <w:r w:rsidRPr="00416CA4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16CA4" w:rsidRPr="00416CA4" w:rsidTr="00C367DB">
        <w:trPr>
          <w:trHeight w:val="706"/>
        </w:trPr>
        <w:tc>
          <w:tcPr>
            <w:tcW w:w="9648" w:type="dxa"/>
            <w:gridSpan w:val="2"/>
          </w:tcPr>
          <w:p w:rsidR="00416CA4" w:rsidRPr="00416CA4" w:rsidRDefault="00416CA4" w:rsidP="00C367DB">
            <w:pPr>
              <w:rPr>
                <w:rFonts w:ascii="Tahoma" w:hAnsi="Tahoma" w:cs="Tahoma"/>
                <w:b/>
                <w:sz w:val="20"/>
              </w:rPr>
            </w:pPr>
          </w:p>
          <w:p w:rsidR="00416CA4" w:rsidRPr="00416CA4" w:rsidRDefault="00416CA4" w:rsidP="00C367DB">
            <w:pPr>
              <w:rPr>
                <w:rFonts w:ascii="Tahoma" w:hAnsi="Tahoma" w:cs="Tahoma"/>
                <w:b/>
                <w:sz w:val="20"/>
              </w:rPr>
            </w:pPr>
            <w:r w:rsidRPr="00416CA4">
              <w:rPr>
                <w:rFonts w:ascii="Tahoma" w:hAnsi="Tahoma" w:cs="Tahoma"/>
                <w:b/>
                <w:sz w:val="20"/>
              </w:rPr>
              <w:tab/>
              <w:t xml:space="preserve">Anna </w:t>
            </w:r>
            <w:r w:rsidR="00994D2D">
              <w:rPr>
                <w:rFonts w:ascii="Tahoma" w:hAnsi="Tahoma" w:cs="Tahoma"/>
                <w:b/>
                <w:sz w:val="20"/>
              </w:rPr>
              <w:t>Olszowa</w:t>
            </w:r>
            <w:r w:rsidRPr="00416CA4">
              <w:rPr>
                <w:rFonts w:ascii="Tahoma" w:hAnsi="Tahoma" w:cs="Tahoma"/>
                <w:b/>
                <w:sz w:val="20"/>
              </w:rPr>
              <w:t xml:space="preserve"> </w:t>
            </w:r>
          </w:p>
          <w:p w:rsidR="00416CA4" w:rsidRPr="00416CA4" w:rsidRDefault="00416CA4" w:rsidP="00C367DB">
            <w:pPr>
              <w:rPr>
                <w:rFonts w:ascii="Tahoma" w:hAnsi="Tahoma" w:cs="Tahoma"/>
                <w:b/>
                <w:sz w:val="20"/>
              </w:rPr>
            </w:pPr>
          </w:p>
          <w:p w:rsidR="00416CA4" w:rsidRPr="00416CA4" w:rsidRDefault="00416CA4" w:rsidP="00C367DB">
            <w:pPr>
              <w:rPr>
                <w:rFonts w:ascii="Tahoma" w:hAnsi="Tahoma" w:cs="Tahoma"/>
                <w:b/>
                <w:sz w:val="20"/>
              </w:rPr>
            </w:pPr>
          </w:p>
          <w:p w:rsidR="00416CA4" w:rsidRPr="00416CA4" w:rsidRDefault="00416CA4" w:rsidP="00994D2D">
            <w:pPr>
              <w:rPr>
                <w:rFonts w:ascii="Tahoma" w:hAnsi="Tahoma" w:cs="Tahoma"/>
                <w:b/>
                <w:sz w:val="20"/>
              </w:rPr>
            </w:pPr>
            <w:r w:rsidRPr="00416CA4">
              <w:rPr>
                <w:rFonts w:ascii="Tahoma" w:hAnsi="Tahoma" w:cs="Tahoma"/>
                <w:b/>
                <w:sz w:val="20"/>
              </w:rPr>
              <w:tab/>
            </w:r>
            <w:r w:rsidR="00994D2D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416CA4" w:rsidRPr="00416CA4" w:rsidRDefault="00416CA4" w:rsidP="00416CA4">
      <w:pPr>
        <w:jc w:val="right"/>
        <w:rPr>
          <w:rFonts w:ascii="Tahoma" w:hAnsi="Tahoma" w:cs="Tahoma"/>
          <w:sz w:val="20"/>
        </w:rPr>
      </w:pPr>
    </w:p>
    <w:p w:rsidR="005D658A" w:rsidRPr="00416CA4" w:rsidRDefault="005D658A" w:rsidP="00416CA4">
      <w:pPr>
        <w:rPr>
          <w:rFonts w:ascii="Tahoma" w:hAnsi="Tahoma" w:cs="Tahoma"/>
        </w:rPr>
      </w:pPr>
    </w:p>
    <w:sectPr w:rsidR="005D658A" w:rsidRPr="00416CA4" w:rsidSect="007140B9">
      <w:footerReference w:type="default" r:id="rId7"/>
      <w:headerReference w:type="first" r:id="rId8"/>
      <w:footerReference w:type="first" r:id="rId9"/>
      <w:pgSz w:w="11906" w:h="16838" w:code="9"/>
      <w:pgMar w:top="1418" w:right="1162" w:bottom="1418" w:left="1162" w:header="510" w:footer="79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7C1" w:rsidRDefault="007B67C1">
      <w:r>
        <w:separator/>
      </w:r>
    </w:p>
  </w:endnote>
  <w:endnote w:type="continuationSeparator" w:id="0">
    <w:p w:rsidR="007B67C1" w:rsidRDefault="007B67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7C1" w:rsidRDefault="007B67C1">
    <w:pPr>
      <w:pStyle w:val="Stopka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-422910</wp:posOffset>
          </wp:positionV>
          <wp:extent cx="6411595" cy="1169670"/>
          <wp:effectExtent l="19050" t="0" r="8255" b="0"/>
          <wp:wrapNone/>
          <wp:docPr id="5" name="Obraz 5" descr="stopka-kontynu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topka-kontynuacj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1595" cy="1169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7C1" w:rsidRPr="00C64F4A" w:rsidRDefault="007B67C1" w:rsidP="005355AA">
    <w:pPr>
      <w:pStyle w:val="Stopka"/>
      <w:jc w:val="both"/>
      <w:rPr>
        <w:sz w:val="20"/>
      </w:rPr>
    </w:pPr>
    <w:r>
      <w:rPr>
        <w:rFonts w:ascii="Tahoma" w:hAnsi="Tahoma" w:cs="Tahoma"/>
        <w:noProof/>
        <w:sz w:val="16"/>
        <w:szCs w:val="16"/>
      </w:rPr>
      <w:drawing>
        <wp:inline distT="0" distB="0" distL="0" distR="0">
          <wp:extent cx="6172200" cy="371475"/>
          <wp:effectExtent l="19050" t="0" r="0" b="0"/>
          <wp:docPr id="2" name="Obraz 2" descr="stopka z D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 z DG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4113" b="45964"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E447E5">
      <w:rPr>
        <w:noProof/>
        <w:sz w:val="8"/>
        <w:szCs w:val="1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.55pt;margin-top:4.35pt;width:479.1pt;height:41.5pt;z-index:251657216;mso-wrap-style:none;mso-position-horizontal-relative:text;mso-position-vertical-relative:text" filled="f" stroked="f">
          <v:textbox style="mso-next-textbox:#_x0000_s2052">
            <w:txbxContent>
              <w:p w:rsidR="007B67C1" w:rsidRPr="005355AA" w:rsidRDefault="007B67C1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  <w:p w:rsidR="007B67C1" w:rsidRPr="005355AA" w:rsidRDefault="007B67C1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</w:txbxContent>
          </v:textbox>
        </v:shape>
      </w:pict>
    </w:r>
  </w:p>
  <w:p w:rsidR="007B67C1" w:rsidRPr="00F96658" w:rsidRDefault="007B67C1" w:rsidP="00EE3C7F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w:drawing>
        <wp:inline distT="0" distB="0" distL="0" distR="0">
          <wp:extent cx="6076950" cy="971550"/>
          <wp:effectExtent l="1905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971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7C1" w:rsidRDefault="007B67C1">
      <w:r>
        <w:separator/>
      </w:r>
    </w:p>
  </w:footnote>
  <w:footnote w:type="continuationSeparator" w:id="0">
    <w:p w:rsidR="007B67C1" w:rsidRDefault="007B67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7C1" w:rsidRPr="00F96658" w:rsidRDefault="007B67C1" w:rsidP="00F96658">
    <w:pPr>
      <w:pStyle w:val="Nagwek"/>
      <w:rPr>
        <w:rFonts w:ascii="Tahoma" w:hAnsi="Tahoma" w:cs="Tahoma"/>
        <w:sz w:val="16"/>
        <w:szCs w:val="18"/>
      </w:rPr>
    </w:pPr>
    <w:r>
      <w:rPr>
        <w:noProof/>
      </w:rPr>
      <w:drawing>
        <wp:inline distT="0" distB="0" distL="0" distR="0">
          <wp:extent cx="6086475" cy="1066800"/>
          <wp:effectExtent l="19050" t="0" r="9525" b="0"/>
          <wp:docPr id="1" name="Obraz 1" descr="dga+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ga+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21625"/>
                  <a:stretch>
                    <a:fillRect/>
                  </a:stretch>
                </pic:blipFill>
                <pic:spPr bwMode="auto">
                  <a:xfrm>
                    <a:off x="0" y="0"/>
                    <a:ext cx="6086475" cy="1066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B67C1" w:rsidRPr="00F96658" w:rsidRDefault="007B67C1">
    <w:pPr>
      <w:pStyle w:val="Nagwek"/>
      <w:rPr>
        <w:rFonts w:ascii="Tahoma" w:hAnsi="Tahoma" w:cs="Tahoma"/>
        <w:sz w:val="20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319F0"/>
    <w:multiLevelType w:val="hybridMultilevel"/>
    <w:tmpl w:val="65AAAE8C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106682"/>
    <w:multiLevelType w:val="hybridMultilevel"/>
    <w:tmpl w:val="D236DBE0"/>
    <w:lvl w:ilvl="0" w:tplc="95E2ABD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891506"/>
    <w:multiLevelType w:val="hybridMultilevel"/>
    <w:tmpl w:val="63589BAA"/>
    <w:lvl w:ilvl="0" w:tplc="CB42241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04CC2D36"/>
    <w:multiLevelType w:val="hybridMultilevel"/>
    <w:tmpl w:val="2EDE81EC"/>
    <w:lvl w:ilvl="0" w:tplc="142C48C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677E13"/>
    <w:multiLevelType w:val="hybridMultilevel"/>
    <w:tmpl w:val="0A248182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6075D3D"/>
    <w:multiLevelType w:val="hybridMultilevel"/>
    <w:tmpl w:val="8460EB72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61B677E"/>
    <w:multiLevelType w:val="hybridMultilevel"/>
    <w:tmpl w:val="6DEA1928"/>
    <w:lvl w:ilvl="0" w:tplc="1F322E54">
      <w:start w:val="1"/>
      <w:numFmt w:val="decimal"/>
      <w:lvlText w:val="%1)"/>
      <w:lvlJc w:val="left"/>
      <w:pPr>
        <w:tabs>
          <w:tab w:val="num" w:pos="1125"/>
        </w:tabs>
        <w:ind w:left="1125" w:hanging="765"/>
      </w:pPr>
      <w:rPr>
        <w:rFonts w:hint="default"/>
        <w:color w:val="auto"/>
      </w:rPr>
    </w:lvl>
    <w:lvl w:ilvl="1" w:tplc="CA469E46">
      <w:start w:val="1"/>
      <w:numFmt w:val="decimal"/>
      <w:lvlText w:val="%2."/>
      <w:lvlJc w:val="left"/>
      <w:pPr>
        <w:tabs>
          <w:tab w:val="num" w:pos="1273"/>
        </w:tabs>
        <w:ind w:left="1273" w:hanging="705"/>
      </w:pPr>
      <w:rPr>
        <w:rFonts w:ascii="Tahoma" w:hAnsi="Tahoma" w:cs="Times New Roman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6A17090"/>
    <w:multiLevelType w:val="hybridMultilevel"/>
    <w:tmpl w:val="E108A1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4224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B90D5D"/>
    <w:multiLevelType w:val="hybridMultilevel"/>
    <w:tmpl w:val="C276CFFA"/>
    <w:lvl w:ilvl="0" w:tplc="045C8BB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D83DAB"/>
    <w:multiLevelType w:val="hybridMultilevel"/>
    <w:tmpl w:val="040A5936"/>
    <w:lvl w:ilvl="0" w:tplc="45483AB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B3A65E0"/>
    <w:multiLevelType w:val="hybridMultilevel"/>
    <w:tmpl w:val="3ABCB8FC"/>
    <w:lvl w:ilvl="0" w:tplc="51A215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148335D"/>
    <w:multiLevelType w:val="hybridMultilevel"/>
    <w:tmpl w:val="4B6A854C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3">
    <w:nsid w:val="119F25AD"/>
    <w:multiLevelType w:val="hybridMultilevel"/>
    <w:tmpl w:val="82D49FEA"/>
    <w:lvl w:ilvl="0" w:tplc="326CA9B8">
      <w:start w:val="1"/>
      <w:numFmt w:val="decimal"/>
      <w:lvlText w:val="%1."/>
      <w:lvlJc w:val="left"/>
      <w:pPr>
        <w:ind w:left="720" w:hanging="360"/>
      </w:pPr>
      <w:rPr>
        <w:rFonts w:ascii="Tahoma" w:hAnsi="Tahoma" w:cs="Times New Roman" w:hint="default"/>
        <w:b w:val="0"/>
        <w:i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2F279EF"/>
    <w:multiLevelType w:val="hybridMultilevel"/>
    <w:tmpl w:val="A18E2FD0"/>
    <w:lvl w:ilvl="0" w:tplc="C2EEA7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13154E4E"/>
    <w:multiLevelType w:val="hybridMultilevel"/>
    <w:tmpl w:val="95D8008E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3746AE1"/>
    <w:multiLevelType w:val="hybridMultilevel"/>
    <w:tmpl w:val="BAEEB31E"/>
    <w:lvl w:ilvl="0" w:tplc="9AC2ADDE">
      <w:start w:val="2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3C81EDB"/>
    <w:multiLevelType w:val="hybridMultilevel"/>
    <w:tmpl w:val="0058A588"/>
    <w:lvl w:ilvl="0" w:tplc="CB4224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7A01211"/>
    <w:multiLevelType w:val="hybridMultilevel"/>
    <w:tmpl w:val="1158B014"/>
    <w:lvl w:ilvl="0" w:tplc="6A48EA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9BA3A09"/>
    <w:multiLevelType w:val="hybridMultilevel"/>
    <w:tmpl w:val="74685356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A2D56AB"/>
    <w:multiLevelType w:val="hybridMultilevel"/>
    <w:tmpl w:val="DA5EEEB0"/>
    <w:lvl w:ilvl="0" w:tplc="407EA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14AD09E">
      <w:start w:val="1"/>
      <w:numFmt w:val="decimal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AA306A4"/>
    <w:multiLevelType w:val="hybridMultilevel"/>
    <w:tmpl w:val="F21A7912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BDA2F09"/>
    <w:multiLevelType w:val="hybridMultilevel"/>
    <w:tmpl w:val="01F0AD92"/>
    <w:lvl w:ilvl="0" w:tplc="F58EE75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16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D883023"/>
    <w:multiLevelType w:val="hybridMultilevel"/>
    <w:tmpl w:val="B3CC3B8A"/>
    <w:lvl w:ilvl="0" w:tplc="D47629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1EBC3D73"/>
    <w:multiLevelType w:val="hybridMultilevel"/>
    <w:tmpl w:val="7B028D40"/>
    <w:lvl w:ilvl="0" w:tplc="E2F09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1F5068B0"/>
    <w:multiLevelType w:val="hybridMultilevel"/>
    <w:tmpl w:val="97FC0A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9205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cs="Times New Roman" w:hint="default"/>
        <w:sz w:val="22"/>
        <w:szCs w:val="22"/>
      </w:rPr>
    </w:lvl>
    <w:lvl w:ilvl="2" w:tplc="E73A2E72">
      <w:start w:val="1"/>
      <w:numFmt w:val="decimal"/>
      <w:lvlText w:val="%3)"/>
      <w:lvlJc w:val="left"/>
      <w:pPr>
        <w:tabs>
          <w:tab w:val="num" w:pos="2340"/>
        </w:tabs>
        <w:ind w:left="2320" w:hanging="340"/>
      </w:pPr>
      <w:rPr>
        <w:rFonts w:ascii="Times New Roman" w:hAnsi="Times New Roman" w:hint="default"/>
        <w:b w:val="0"/>
        <w:i w:val="0"/>
        <w:sz w:val="24"/>
      </w:rPr>
    </w:lvl>
    <w:lvl w:ilvl="3" w:tplc="251E5482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04956F4"/>
    <w:multiLevelType w:val="hybridMultilevel"/>
    <w:tmpl w:val="299240CC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2B10663"/>
    <w:multiLevelType w:val="hybridMultilevel"/>
    <w:tmpl w:val="4906CBC2"/>
    <w:lvl w:ilvl="0" w:tplc="5B461F6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3371F86"/>
    <w:multiLevelType w:val="hybridMultilevel"/>
    <w:tmpl w:val="10C4AF6C"/>
    <w:lvl w:ilvl="0" w:tplc="55563868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5124ECE"/>
    <w:multiLevelType w:val="hybridMultilevel"/>
    <w:tmpl w:val="52E0C854"/>
    <w:lvl w:ilvl="0" w:tplc="CB42241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0">
    <w:nsid w:val="25752366"/>
    <w:multiLevelType w:val="hybridMultilevel"/>
    <w:tmpl w:val="C3A05676"/>
    <w:lvl w:ilvl="0" w:tplc="0EBCA8A2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8144560"/>
    <w:multiLevelType w:val="hybridMultilevel"/>
    <w:tmpl w:val="5ABC78EA"/>
    <w:lvl w:ilvl="0" w:tplc="41581A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28AC7DD9"/>
    <w:multiLevelType w:val="hybridMultilevel"/>
    <w:tmpl w:val="89F4E484"/>
    <w:lvl w:ilvl="0" w:tplc="E98661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294F7B38"/>
    <w:multiLevelType w:val="hybridMultilevel"/>
    <w:tmpl w:val="CD76DF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E8AC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z w:val="16"/>
        <w:szCs w:val="22"/>
      </w:rPr>
    </w:lvl>
    <w:lvl w:ilvl="2" w:tplc="E73A2E72">
      <w:start w:val="1"/>
      <w:numFmt w:val="decimal"/>
      <w:lvlText w:val="%3)"/>
      <w:lvlJc w:val="left"/>
      <w:pPr>
        <w:tabs>
          <w:tab w:val="num" w:pos="2340"/>
        </w:tabs>
        <w:ind w:left="2320" w:hanging="340"/>
      </w:pPr>
      <w:rPr>
        <w:rFonts w:ascii="Times New Roman" w:hAnsi="Times New Roman" w:hint="default"/>
        <w:b w:val="0"/>
        <w:i w:val="0"/>
        <w:sz w:val="24"/>
      </w:rPr>
    </w:lvl>
    <w:lvl w:ilvl="3" w:tplc="251E5482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2A926868"/>
    <w:multiLevelType w:val="hybridMultilevel"/>
    <w:tmpl w:val="477257CA"/>
    <w:lvl w:ilvl="0" w:tplc="4E74381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2A9A016D"/>
    <w:multiLevelType w:val="hybridMultilevel"/>
    <w:tmpl w:val="676E43E0"/>
    <w:lvl w:ilvl="0" w:tplc="8A8808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2AA64DB1"/>
    <w:multiLevelType w:val="hybridMultilevel"/>
    <w:tmpl w:val="8A149706"/>
    <w:lvl w:ilvl="0" w:tplc="2836FE9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16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2AB47DDF"/>
    <w:multiLevelType w:val="hybridMultilevel"/>
    <w:tmpl w:val="C65C406A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2BE415A4"/>
    <w:multiLevelType w:val="hybridMultilevel"/>
    <w:tmpl w:val="EF5EAB6E"/>
    <w:lvl w:ilvl="0" w:tplc="117AFB30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EDC656D"/>
    <w:multiLevelType w:val="hybridMultilevel"/>
    <w:tmpl w:val="9390A6F6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0">
    <w:nsid w:val="2FD41D92"/>
    <w:multiLevelType w:val="hybridMultilevel"/>
    <w:tmpl w:val="5B40006E"/>
    <w:lvl w:ilvl="0" w:tplc="CB42241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1">
    <w:nsid w:val="31C87129"/>
    <w:multiLevelType w:val="hybridMultilevel"/>
    <w:tmpl w:val="612EB558"/>
    <w:lvl w:ilvl="0" w:tplc="FE3CEB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32755DD7"/>
    <w:multiLevelType w:val="hybridMultilevel"/>
    <w:tmpl w:val="DB747CB2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2E6527E"/>
    <w:multiLevelType w:val="hybridMultilevel"/>
    <w:tmpl w:val="D0E0A22C"/>
    <w:lvl w:ilvl="0" w:tplc="96F6BF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32EA6801"/>
    <w:multiLevelType w:val="hybridMultilevel"/>
    <w:tmpl w:val="98A8E6E0"/>
    <w:lvl w:ilvl="0" w:tplc="CB4224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34CE7968"/>
    <w:multiLevelType w:val="hybridMultilevel"/>
    <w:tmpl w:val="AB5A4E58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6">
    <w:nsid w:val="3535726C"/>
    <w:multiLevelType w:val="hybridMultilevel"/>
    <w:tmpl w:val="E5F46078"/>
    <w:lvl w:ilvl="0" w:tplc="C706B55C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E8022D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B42241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36FD4332"/>
    <w:multiLevelType w:val="hybridMultilevel"/>
    <w:tmpl w:val="1B862B66"/>
    <w:lvl w:ilvl="0" w:tplc="85B262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4224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380F449F"/>
    <w:multiLevelType w:val="hybridMultilevel"/>
    <w:tmpl w:val="754ED2AE"/>
    <w:lvl w:ilvl="0" w:tplc="95E2ABD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95B23A6"/>
    <w:multiLevelType w:val="hybridMultilevel"/>
    <w:tmpl w:val="7C98418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3A2D0127"/>
    <w:multiLevelType w:val="hybridMultilevel"/>
    <w:tmpl w:val="F5D0B206"/>
    <w:lvl w:ilvl="0" w:tplc="3198DF60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3B492F4F"/>
    <w:multiLevelType w:val="hybridMultilevel"/>
    <w:tmpl w:val="6158F51E"/>
    <w:lvl w:ilvl="0" w:tplc="5B461F62">
      <w:start w:val="1"/>
      <w:numFmt w:val="decimal"/>
      <w:lvlText w:val="%1."/>
      <w:lvlJc w:val="left"/>
      <w:pPr>
        <w:ind w:left="788" w:hanging="36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52">
    <w:nsid w:val="3C042A4D"/>
    <w:multiLevelType w:val="hybridMultilevel"/>
    <w:tmpl w:val="FC248166"/>
    <w:lvl w:ilvl="0" w:tplc="440835A6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D5B0BF1"/>
    <w:multiLevelType w:val="hybridMultilevel"/>
    <w:tmpl w:val="A88CA55A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436C5194"/>
    <w:multiLevelType w:val="hybridMultilevel"/>
    <w:tmpl w:val="C5944062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5">
    <w:nsid w:val="45B85FE1"/>
    <w:multiLevelType w:val="hybridMultilevel"/>
    <w:tmpl w:val="EBFCDAE6"/>
    <w:lvl w:ilvl="0" w:tplc="CB42241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6">
    <w:nsid w:val="464E7365"/>
    <w:multiLevelType w:val="hybridMultilevel"/>
    <w:tmpl w:val="D916D0AC"/>
    <w:lvl w:ilvl="0" w:tplc="670CA1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46D04CEA"/>
    <w:multiLevelType w:val="hybridMultilevel"/>
    <w:tmpl w:val="89749480"/>
    <w:lvl w:ilvl="0" w:tplc="95E2ABD4">
      <w:start w:val="1"/>
      <w:numFmt w:val="lowerLetter"/>
      <w:lvlText w:val="%1)"/>
      <w:lvlJc w:val="left"/>
      <w:pPr>
        <w:ind w:left="1620" w:hanging="36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8">
    <w:nsid w:val="48C91C12"/>
    <w:multiLevelType w:val="hybridMultilevel"/>
    <w:tmpl w:val="4BBA7286"/>
    <w:lvl w:ilvl="0" w:tplc="85B262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4224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2" w:tplc="02E2170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50D246E7"/>
    <w:multiLevelType w:val="hybridMultilevel"/>
    <w:tmpl w:val="906E5958"/>
    <w:lvl w:ilvl="0" w:tplc="222427B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hint="default"/>
        <w:b w:val="0"/>
        <w:i w:val="0"/>
        <w:sz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522E06EF"/>
    <w:multiLevelType w:val="hybridMultilevel"/>
    <w:tmpl w:val="E4926E86"/>
    <w:lvl w:ilvl="0" w:tplc="9F283D1C">
      <w:start w:val="2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2">
    <w:nsid w:val="52A14430"/>
    <w:multiLevelType w:val="hybridMultilevel"/>
    <w:tmpl w:val="F53A551C"/>
    <w:lvl w:ilvl="0" w:tplc="7FDEF7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2F70FAB"/>
    <w:multiLevelType w:val="hybridMultilevel"/>
    <w:tmpl w:val="90CC8392"/>
    <w:lvl w:ilvl="0" w:tplc="044062B2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563505F4"/>
    <w:multiLevelType w:val="hybridMultilevel"/>
    <w:tmpl w:val="34504DEA"/>
    <w:lvl w:ilvl="0" w:tplc="349496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56EE2E05"/>
    <w:multiLevelType w:val="hybridMultilevel"/>
    <w:tmpl w:val="77C674F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5BCB4DC3"/>
    <w:multiLevelType w:val="hybridMultilevel"/>
    <w:tmpl w:val="EB14F1B4"/>
    <w:lvl w:ilvl="0" w:tplc="CB4224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5C7D70B7"/>
    <w:multiLevelType w:val="hybridMultilevel"/>
    <w:tmpl w:val="1B8ADCFE"/>
    <w:lvl w:ilvl="0" w:tplc="158C1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5D4863C4"/>
    <w:multiLevelType w:val="hybridMultilevel"/>
    <w:tmpl w:val="CD7A4716"/>
    <w:lvl w:ilvl="0" w:tplc="AEA435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9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17F07AC"/>
    <w:multiLevelType w:val="hybridMultilevel"/>
    <w:tmpl w:val="14C08976"/>
    <w:lvl w:ilvl="0" w:tplc="5B461F6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19679B0"/>
    <w:multiLevelType w:val="hybridMultilevel"/>
    <w:tmpl w:val="15BE74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451316A"/>
    <w:multiLevelType w:val="hybridMultilevel"/>
    <w:tmpl w:val="E1D2B870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652926C4"/>
    <w:multiLevelType w:val="hybridMultilevel"/>
    <w:tmpl w:val="DB5E6498"/>
    <w:lvl w:ilvl="0" w:tplc="8E9EB282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65430E9F"/>
    <w:multiLevelType w:val="hybridMultilevel"/>
    <w:tmpl w:val="55D42E48"/>
    <w:lvl w:ilvl="0" w:tplc="440835A6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95E2ABD4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6E124E0"/>
    <w:multiLevelType w:val="hybridMultilevel"/>
    <w:tmpl w:val="A14ED672"/>
    <w:lvl w:ilvl="0" w:tplc="DB120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68967E8C"/>
    <w:multiLevelType w:val="hybridMultilevel"/>
    <w:tmpl w:val="105A9120"/>
    <w:lvl w:ilvl="0" w:tplc="CD3853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68A13E75"/>
    <w:multiLevelType w:val="hybridMultilevel"/>
    <w:tmpl w:val="9FB8C1CE"/>
    <w:lvl w:ilvl="0" w:tplc="2442727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69646AF9"/>
    <w:multiLevelType w:val="hybridMultilevel"/>
    <w:tmpl w:val="EBC6B652"/>
    <w:lvl w:ilvl="0" w:tplc="802A4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6A133742"/>
    <w:multiLevelType w:val="hybridMultilevel"/>
    <w:tmpl w:val="E2D2197E"/>
    <w:lvl w:ilvl="0" w:tplc="F5A6A0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0">
    <w:nsid w:val="6AA9212C"/>
    <w:multiLevelType w:val="hybridMultilevel"/>
    <w:tmpl w:val="AB2E8530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6D1B0674"/>
    <w:multiLevelType w:val="hybridMultilevel"/>
    <w:tmpl w:val="5452657E"/>
    <w:lvl w:ilvl="0" w:tplc="F5D8E7C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/>
        <w:i w:val="0"/>
        <w:iCs w:val="0"/>
        <w:strike w:val="0"/>
        <w:dstrike w:val="0"/>
        <w:sz w:val="18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EE1017E"/>
    <w:multiLevelType w:val="hybridMultilevel"/>
    <w:tmpl w:val="E312AC3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6FB71B05"/>
    <w:multiLevelType w:val="hybridMultilevel"/>
    <w:tmpl w:val="9B48A566"/>
    <w:lvl w:ilvl="0" w:tplc="85B262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422412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0FF2EBB"/>
    <w:multiLevelType w:val="hybridMultilevel"/>
    <w:tmpl w:val="D72E9150"/>
    <w:lvl w:ilvl="0" w:tplc="E5E8AC70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26C5EB4"/>
    <w:multiLevelType w:val="hybridMultilevel"/>
    <w:tmpl w:val="B7BE65A6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72FF7B68"/>
    <w:multiLevelType w:val="hybridMultilevel"/>
    <w:tmpl w:val="448E667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73347543"/>
    <w:multiLevelType w:val="hybridMultilevel"/>
    <w:tmpl w:val="903CF074"/>
    <w:lvl w:ilvl="0" w:tplc="CB42241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8">
    <w:nsid w:val="739977FD"/>
    <w:multiLevelType w:val="hybridMultilevel"/>
    <w:tmpl w:val="E756700A"/>
    <w:lvl w:ilvl="0" w:tplc="045C8BB2">
      <w:start w:val="1"/>
      <w:numFmt w:val="lowerLetter"/>
      <w:lvlText w:val="%1)"/>
      <w:lvlJc w:val="left"/>
      <w:pPr>
        <w:ind w:left="788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89">
    <w:nsid w:val="755D536B"/>
    <w:multiLevelType w:val="hybridMultilevel"/>
    <w:tmpl w:val="1108C504"/>
    <w:lvl w:ilvl="0" w:tplc="CE74C7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>
    <w:nsid w:val="760B6491"/>
    <w:multiLevelType w:val="hybridMultilevel"/>
    <w:tmpl w:val="9C5E5CAA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>
    <w:nsid w:val="76FF54E2"/>
    <w:multiLevelType w:val="hybridMultilevel"/>
    <w:tmpl w:val="5C5E202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>
    <w:nsid w:val="77525239"/>
    <w:multiLevelType w:val="hybridMultilevel"/>
    <w:tmpl w:val="40A66CB0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93">
    <w:nsid w:val="7877499F"/>
    <w:multiLevelType w:val="hybridMultilevel"/>
    <w:tmpl w:val="43CC5DD0"/>
    <w:lvl w:ilvl="0" w:tplc="7A348CEE">
      <w:start w:val="1"/>
      <w:numFmt w:val="lowerLetter"/>
      <w:lvlText w:val="%1)"/>
      <w:lvlJc w:val="left"/>
      <w:pPr>
        <w:ind w:left="1620" w:hanging="36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4">
    <w:nsid w:val="7ACE146B"/>
    <w:multiLevelType w:val="hybridMultilevel"/>
    <w:tmpl w:val="FA7C2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B386957"/>
    <w:multiLevelType w:val="hybridMultilevel"/>
    <w:tmpl w:val="0EE01260"/>
    <w:lvl w:ilvl="0" w:tplc="721051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>
    <w:nsid w:val="7C176262"/>
    <w:multiLevelType w:val="hybridMultilevel"/>
    <w:tmpl w:val="0C00A0F2"/>
    <w:lvl w:ilvl="0" w:tplc="DE4473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>
    <w:nsid w:val="7CE82B21"/>
    <w:multiLevelType w:val="hybridMultilevel"/>
    <w:tmpl w:val="8528F08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>
    <w:nsid w:val="7E7B09C2"/>
    <w:multiLevelType w:val="hybridMultilevel"/>
    <w:tmpl w:val="B39E4280"/>
    <w:lvl w:ilvl="0" w:tplc="54BC4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1"/>
  </w:num>
  <w:num w:numId="2">
    <w:abstractNumId w:val="6"/>
  </w:num>
  <w:num w:numId="3">
    <w:abstractNumId w:val="76"/>
  </w:num>
  <w:num w:numId="4">
    <w:abstractNumId w:val="75"/>
  </w:num>
  <w:num w:numId="5">
    <w:abstractNumId w:val="3"/>
  </w:num>
  <w:num w:numId="6">
    <w:abstractNumId w:val="30"/>
  </w:num>
  <w:num w:numId="7">
    <w:abstractNumId w:val="16"/>
  </w:num>
  <w:num w:numId="8">
    <w:abstractNumId w:val="61"/>
  </w:num>
  <w:num w:numId="9">
    <w:abstractNumId w:val="73"/>
  </w:num>
  <w:num w:numId="10">
    <w:abstractNumId w:val="50"/>
  </w:num>
  <w:num w:numId="11">
    <w:abstractNumId w:val="64"/>
  </w:num>
  <w:num w:numId="12">
    <w:abstractNumId w:val="95"/>
  </w:num>
  <w:num w:numId="13">
    <w:abstractNumId w:val="28"/>
  </w:num>
  <w:num w:numId="14">
    <w:abstractNumId w:val="11"/>
  </w:num>
  <w:num w:numId="15">
    <w:abstractNumId w:val="59"/>
  </w:num>
  <w:num w:numId="16">
    <w:abstractNumId w:val="31"/>
  </w:num>
  <w:num w:numId="17">
    <w:abstractNumId w:val="96"/>
  </w:num>
  <w:num w:numId="18">
    <w:abstractNumId w:val="43"/>
  </w:num>
  <w:num w:numId="19">
    <w:abstractNumId w:val="34"/>
  </w:num>
  <w:num w:numId="20">
    <w:abstractNumId w:val="10"/>
  </w:num>
  <w:num w:numId="21">
    <w:abstractNumId w:val="63"/>
  </w:num>
  <w:num w:numId="22">
    <w:abstractNumId w:val="23"/>
  </w:num>
  <w:num w:numId="23">
    <w:abstractNumId w:val="78"/>
  </w:num>
  <w:num w:numId="24">
    <w:abstractNumId w:val="57"/>
  </w:num>
  <w:num w:numId="25">
    <w:abstractNumId w:val="77"/>
  </w:num>
  <w:num w:numId="26">
    <w:abstractNumId w:val="56"/>
  </w:num>
  <w:num w:numId="27">
    <w:abstractNumId w:val="9"/>
  </w:num>
  <w:num w:numId="28">
    <w:abstractNumId w:val="98"/>
  </w:num>
  <w:num w:numId="29">
    <w:abstractNumId w:val="62"/>
  </w:num>
  <w:num w:numId="30">
    <w:abstractNumId w:val="24"/>
  </w:num>
  <w:num w:numId="31">
    <w:abstractNumId w:val="67"/>
  </w:num>
  <w:num w:numId="32">
    <w:abstractNumId w:val="89"/>
  </w:num>
  <w:num w:numId="33">
    <w:abstractNumId w:val="41"/>
  </w:num>
  <w:num w:numId="34">
    <w:abstractNumId w:val="14"/>
  </w:num>
  <w:num w:numId="35">
    <w:abstractNumId w:val="79"/>
  </w:num>
  <w:num w:numId="36">
    <w:abstractNumId w:val="68"/>
  </w:num>
  <w:num w:numId="37">
    <w:abstractNumId w:val="93"/>
  </w:num>
  <w:num w:numId="38">
    <w:abstractNumId w:val="32"/>
  </w:num>
  <w:num w:numId="39">
    <w:abstractNumId w:val="35"/>
  </w:num>
  <w:num w:numId="40">
    <w:abstractNumId w:val="44"/>
  </w:num>
  <w:num w:numId="41">
    <w:abstractNumId w:val="58"/>
  </w:num>
  <w:num w:numId="42">
    <w:abstractNumId w:val="46"/>
  </w:num>
  <w:num w:numId="43">
    <w:abstractNumId w:val="83"/>
  </w:num>
  <w:num w:numId="44">
    <w:abstractNumId w:val="47"/>
  </w:num>
  <w:num w:numId="45">
    <w:abstractNumId w:val="42"/>
  </w:num>
  <w:num w:numId="46">
    <w:abstractNumId w:val="66"/>
  </w:num>
  <w:num w:numId="47">
    <w:abstractNumId w:val="40"/>
  </w:num>
  <w:num w:numId="48">
    <w:abstractNumId w:val="55"/>
  </w:num>
  <w:num w:numId="49">
    <w:abstractNumId w:val="29"/>
  </w:num>
  <w:num w:numId="50">
    <w:abstractNumId w:val="2"/>
  </w:num>
  <w:num w:numId="51">
    <w:abstractNumId w:val="87"/>
  </w:num>
  <w:num w:numId="52">
    <w:abstractNumId w:val="45"/>
  </w:num>
  <w:num w:numId="53">
    <w:abstractNumId w:val="39"/>
  </w:num>
  <w:num w:numId="54">
    <w:abstractNumId w:val="92"/>
  </w:num>
  <w:num w:numId="55">
    <w:abstractNumId w:val="12"/>
  </w:num>
  <w:num w:numId="56">
    <w:abstractNumId w:val="54"/>
  </w:num>
  <w:num w:numId="57">
    <w:abstractNumId w:val="86"/>
  </w:num>
  <w:num w:numId="58">
    <w:abstractNumId w:val="80"/>
  </w:num>
  <w:num w:numId="59">
    <w:abstractNumId w:val="85"/>
  </w:num>
  <w:num w:numId="60">
    <w:abstractNumId w:val="49"/>
  </w:num>
  <w:num w:numId="61">
    <w:abstractNumId w:val="72"/>
  </w:num>
  <w:num w:numId="62">
    <w:abstractNumId w:val="19"/>
  </w:num>
  <w:num w:numId="63">
    <w:abstractNumId w:val="65"/>
  </w:num>
  <w:num w:numId="64">
    <w:abstractNumId w:val="53"/>
  </w:num>
  <w:num w:numId="65">
    <w:abstractNumId w:val="21"/>
  </w:num>
  <w:num w:numId="66">
    <w:abstractNumId w:val="5"/>
  </w:num>
  <w:num w:numId="67">
    <w:abstractNumId w:val="1"/>
  </w:num>
  <w:num w:numId="68">
    <w:abstractNumId w:val="48"/>
  </w:num>
  <w:num w:numId="69">
    <w:abstractNumId w:val="51"/>
  </w:num>
  <w:num w:numId="70">
    <w:abstractNumId w:val="88"/>
  </w:num>
  <w:num w:numId="71">
    <w:abstractNumId w:val="70"/>
  </w:num>
  <w:num w:numId="72">
    <w:abstractNumId w:val="8"/>
  </w:num>
  <w:num w:numId="73">
    <w:abstractNumId w:val="27"/>
  </w:num>
  <w:num w:numId="74">
    <w:abstractNumId w:val="37"/>
  </w:num>
  <w:num w:numId="75">
    <w:abstractNumId w:val="25"/>
  </w:num>
  <w:num w:numId="76">
    <w:abstractNumId w:val="7"/>
  </w:num>
  <w:num w:numId="77">
    <w:abstractNumId w:val="91"/>
  </w:num>
  <w:num w:numId="78">
    <w:abstractNumId w:val="0"/>
  </w:num>
  <w:num w:numId="79">
    <w:abstractNumId w:val="90"/>
  </w:num>
  <w:num w:numId="80">
    <w:abstractNumId w:val="15"/>
  </w:num>
  <w:num w:numId="81">
    <w:abstractNumId w:val="97"/>
  </w:num>
  <w:num w:numId="82">
    <w:abstractNumId w:val="82"/>
  </w:num>
  <w:num w:numId="83">
    <w:abstractNumId w:val="4"/>
  </w:num>
  <w:num w:numId="84">
    <w:abstractNumId w:val="17"/>
  </w:num>
  <w:num w:numId="85">
    <w:abstractNumId w:val="26"/>
  </w:num>
  <w:num w:numId="86">
    <w:abstractNumId w:val="84"/>
  </w:num>
  <w:num w:numId="87">
    <w:abstractNumId w:val="33"/>
  </w:num>
  <w:num w:numId="88">
    <w:abstractNumId w:val="22"/>
  </w:num>
  <w:num w:numId="89">
    <w:abstractNumId w:val="36"/>
  </w:num>
  <w:num w:numId="90">
    <w:abstractNumId w:val="52"/>
  </w:num>
  <w:num w:numId="91">
    <w:abstractNumId w:val="74"/>
  </w:num>
  <w:num w:numId="92">
    <w:abstractNumId w:val="18"/>
  </w:num>
  <w:num w:numId="93">
    <w:abstractNumId w:val="60"/>
  </w:num>
  <w:num w:numId="94">
    <w:abstractNumId w:val="13"/>
  </w:num>
  <w:num w:numId="95">
    <w:abstractNumId w:val="38"/>
  </w:num>
  <w:num w:numId="96">
    <w:abstractNumId w:val="20"/>
  </w:num>
  <w:num w:numId="97">
    <w:abstractNumId w:val="71"/>
  </w:num>
  <w:num w:numId="98">
    <w:abstractNumId w:val="94"/>
  </w:num>
  <w:num w:numId="99">
    <w:abstractNumId w:val="69"/>
  </w:num>
  <w:numIdMacAtCleanup w:val="9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44E15"/>
    <w:rsid w:val="00051D87"/>
    <w:rsid w:val="00055755"/>
    <w:rsid w:val="000577C4"/>
    <w:rsid w:val="00057F2F"/>
    <w:rsid w:val="0006706A"/>
    <w:rsid w:val="00067FBB"/>
    <w:rsid w:val="000A37C6"/>
    <w:rsid w:val="000A7D0B"/>
    <w:rsid w:val="000B7EA0"/>
    <w:rsid w:val="000C14F5"/>
    <w:rsid w:val="000C7779"/>
    <w:rsid w:val="000D13E7"/>
    <w:rsid w:val="000E135A"/>
    <w:rsid w:val="000F072D"/>
    <w:rsid w:val="000F1307"/>
    <w:rsid w:val="00122F33"/>
    <w:rsid w:val="0014034D"/>
    <w:rsid w:val="00152C87"/>
    <w:rsid w:val="001614BF"/>
    <w:rsid w:val="0018367F"/>
    <w:rsid w:val="001849EF"/>
    <w:rsid w:val="001967FC"/>
    <w:rsid w:val="001C3EB8"/>
    <w:rsid w:val="001C7440"/>
    <w:rsid w:val="001D519E"/>
    <w:rsid w:val="001F01CC"/>
    <w:rsid w:val="00202EA7"/>
    <w:rsid w:val="00236E3A"/>
    <w:rsid w:val="002436FA"/>
    <w:rsid w:val="00244CEC"/>
    <w:rsid w:val="0025212F"/>
    <w:rsid w:val="00262365"/>
    <w:rsid w:val="0026350A"/>
    <w:rsid w:val="00270A3A"/>
    <w:rsid w:val="00271F64"/>
    <w:rsid w:val="002C4234"/>
    <w:rsid w:val="002E79D0"/>
    <w:rsid w:val="00305B01"/>
    <w:rsid w:val="00314CAB"/>
    <w:rsid w:val="00327BC9"/>
    <w:rsid w:val="003363A5"/>
    <w:rsid w:val="003451CB"/>
    <w:rsid w:val="003624B5"/>
    <w:rsid w:val="003659F5"/>
    <w:rsid w:val="00394BFC"/>
    <w:rsid w:val="003A6A0A"/>
    <w:rsid w:val="003C202F"/>
    <w:rsid w:val="004152B4"/>
    <w:rsid w:val="0041556C"/>
    <w:rsid w:val="00416CA4"/>
    <w:rsid w:val="00440028"/>
    <w:rsid w:val="004426BB"/>
    <w:rsid w:val="004610CC"/>
    <w:rsid w:val="00467DD2"/>
    <w:rsid w:val="00491689"/>
    <w:rsid w:val="004A1FC7"/>
    <w:rsid w:val="004C0763"/>
    <w:rsid w:val="00502E50"/>
    <w:rsid w:val="005355AA"/>
    <w:rsid w:val="0054662D"/>
    <w:rsid w:val="005520C0"/>
    <w:rsid w:val="00586CFC"/>
    <w:rsid w:val="00596A2B"/>
    <w:rsid w:val="005B09FE"/>
    <w:rsid w:val="005B3FEC"/>
    <w:rsid w:val="005C09EB"/>
    <w:rsid w:val="005D658A"/>
    <w:rsid w:val="005F1E96"/>
    <w:rsid w:val="005F2DD0"/>
    <w:rsid w:val="00610439"/>
    <w:rsid w:val="0061150D"/>
    <w:rsid w:val="00624558"/>
    <w:rsid w:val="00625B6A"/>
    <w:rsid w:val="00655B6C"/>
    <w:rsid w:val="006666EE"/>
    <w:rsid w:val="00670E24"/>
    <w:rsid w:val="006828F7"/>
    <w:rsid w:val="006B0641"/>
    <w:rsid w:val="006F7997"/>
    <w:rsid w:val="007140B9"/>
    <w:rsid w:val="007270D4"/>
    <w:rsid w:val="00732115"/>
    <w:rsid w:val="007424E7"/>
    <w:rsid w:val="0079205B"/>
    <w:rsid w:val="0079259F"/>
    <w:rsid w:val="0079398D"/>
    <w:rsid w:val="007B0EF4"/>
    <w:rsid w:val="007B67C1"/>
    <w:rsid w:val="007C237B"/>
    <w:rsid w:val="007D43BA"/>
    <w:rsid w:val="00813B4D"/>
    <w:rsid w:val="00822C3C"/>
    <w:rsid w:val="00864177"/>
    <w:rsid w:val="00875D42"/>
    <w:rsid w:val="00885F7A"/>
    <w:rsid w:val="00897522"/>
    <w:rsid w:val="008B0AF8"/>
    <w:rsid w:val="008B6475"/>
    <w:rsid w:val="008C42E1"/>
    <w:rsid w:val="008C4BA4"/>
    <w:rsid w:val="008D1A31"/>
    <w:rsid w:val="008D241E"/>
    <w:rsid w:val="008D7083"/>
    <w:rsid w:val="008E6647"/>
    <w:rsid w:val="00917AE0"/>
    <w:rsid w:val="00926FFD"/>
    <w:rsid w:val="0093114F"/>
    <w:rsid w:val="00950EF1"/>
    <w:rsid w:val="009618B6"/>
    <w:rsid w:val="009652E2"/>
    <w:rsid w:val="00970592"/>
    <w:rsid w:val="009921A3"/>
    <w:rsid w:val="00994D2D"/>
    <w:rsid w:val="009C59B1"/>
    <w:rsid w:val="009D299F"/>
    <w:rsid w:val="009F14F1"/>
    <w:rsid w:val="00A0529B"/>
    <w:rsid w:val="00A14A0C"/>
    <w:rsid w:val="00A54DA4"/>
    <w:rsid w:val="00A6694E"/>
    <w:rsid w:val="00A67322"/>
    <w:rsid w:val="00A7112F"/>
    <w:rsid w:val="00A739B3"/>
    <w:rsid w:val="00A75211"/>
    <w:rsid w:val="00A82492"/>
    <w:rsid w:val="00A9685C"/>
    <w:rsid w:val="00AC7DE8"/>
    <w:rsid w:val="00AD03CC"/>
    <w:rsid w:val="00AD0578"/>
    <w:rsid w:val="00AD2290"/>
    <w:rsid w:val="00AD3E54"/>
    <w:rsid w:val="00AF4EC0"/>
    <w:rsid w:val="00B054A7"/>
    <w:rsid w:val="00B1525D"/>
    <w:rsid w:val="00B1555F"/>
    <w:rsid w:val="00B22FD6"/>
    <w:rsid w:val="00B31D58"/>
    <w:rsid w:val="00B37C88"/>
    <w:rsid w:val="00B43B6D"/>
    <w:rsid w:val="00B564EB"/>
    <w:rsid w:val="00B6411A"/>
    <w:rsid w:val="00BF1F7F"/>
    <w:rsid w:val="00BF2103"/>
    <w:rsid w:val="00BF2427"/>
    <w:rsid w:val="00BF4AA5"/>
    <w:rsid w:val="00BF7805"/>
    <w:rsid w:val="00BF78DA"/>
    <w:rsid w:val="00C047FB"/>
    <w:rsid w:val="00C134A1"/>
    <w:rsid w:val="00C27F33"/>
    <w:rsid w:val="00C367DB"/>
    <w:rsid w:val="00C456C6"/>
    <w:rsid w:val="00C64F4A"/>
    <w:rsid w:val="00C92427"/>
    <w:rsid w:val="00CB61D7"/>
    <w:rsid w:val="00CC4AE3"/>
    <w:rsid w:val="00CE6E7F"/>
    <w:rsid w:val="00CF5F1D"/>
    <w:rsid w:val="00D10EEE"/>
    <w:rsid w:val="00D35FBF"/>
    <w:rsid w:val="00D41ED7"/>
    <w:rsid w:val="00D610FE"/>
    <w:rsid w:val="00D9553C"/>
    <w:rsid w:val="00DA4144"/>
    <w:rsid w:val="00DB0DF4"/>
    <w:rsid w:val="00DB5BA8"/>
    <w:rsid w:val="00DB61E5"/>
    <w:rsid w:val="00DB7C21"/>
    <w:rsid w:val="00DC382E"/>
    <w:rsid w:val="00DC47D3"/>
    <w:rsid w:val="00DD658D"/>
    <w:rsid w:val="00DF143A"/>
    <w:rsid w:val="00DF53AF"/>
    <w:rsid w:val="00DF6E3B"/>
    <w:rsid w:val="00E014E0"/>
    <w:rsid w:val="00E066D7"/>
    <w:rsid w:val="00E10B55"/>
    <w:rsid w:val="00E447E5"/>
    <w:rsid w:val="00E4680E"/>
    <w:rsid w:val="00E727CE"/>
    <w:rsid w:val="00E75E3F"/>
    <w:rsid w:val="00E75F8F"/>
    <w:rsid w:val="00EB2ACB"/>
    <w:rsid w:val="00EB3BDB"/>
    <w:rsid w:val="00EC5B26"/>
    <w:rsid w:val="00EC61A4"/>
    <w:rsid w:val="00EC7B94"/>
    <w:rsid w:val="00EE3C7F"/>
    <w:rsid w:val="00EE659D"/>
    <w:rsid w:val="00EF77D5"/>
    <w:rsid w:val="00F22F9A"/>
    <w:rsid w:val="00F242D2"/>
    <w:rsid w:val="00F6191D"/>
    <w:rsid w:val="00F80B6B"/>
    <w:rsid w:val="00F81418"/>
    <w:rsid w:val="00F833B8"/>
    <w:rsid w:val="00F900AB"/>
    <w:rsid w:val="00F96658"/>
    <w:rsid w:val="00FA0CC3"/>
    <w:rsid w:val="00FA6596"/>
    <w:rsid w:val="00FA6C42"/>
    <w:rsid w:val="00FB2BF8"/>
    <w:rsid w:val="00FB42F0"/>
    <w:rsid w:val="00FB5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uiPriority="99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next w:val="Normalny"/>
    <w:link w:val="Nagwek2Znak"/>
    <w:qFormat/>
    <w:rsid w:val="000F072D"/>
    <w:pPr>
      <w:keepNext/>
      <w:tabs>
        <w:tab w:val="left" w:pos="709"/>
      </w:tabs>
      <w:jc w:val="center"/>
      <w:outlineLvl w:val="1"/>
    </w:pPr>
    <w:rPr>
      <w:rFonts w:ascii="Book Antiqua" w:hAnsi="Book Antiqua"/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unhideWhenUsed/>
    <w:rsid w:val="001967FC"/>
    <w:rPr>
      <w:color w:val="0000FF"/>
      <w:u w:val="single"/>
    </w:rPr>
  </w:style>
  <w:style w:type="character" w:styleId="Uwydatnienie">
    <w:name w:val="Emphasis"/>
    <w:basedOn w:val="Domylnaczcionkaakapitu"/>
    <w:uiPriority w:val="99"/>
    <w:qFormat/>
    <w:rsid w:val="009921A3"/>
    <w:rPr>
      <w:rFonts w:cs="Times New Roman"/>
      <w:i/>
      <w:iCs/>
    </w:rPr>
  </w:style>
  <w:style w:type="paragraph" w:styleId="Tekstdymka">
    <w:name w:val="Balloon Text"/>
    <w:basedOn w:val="Normalny"/>
    <w:link w:val="TekstdymkaZnak"/>
    <w:rsid w:val="001C74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744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1C7440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C7440"/>
    <w:rPr>
      <w:sz w:val="24"/>
    </w:rPr>
  </w:style>
  <w:style w:type="character" w:customStyle="1" w:styleId="Nagwek2Znak">
    <w:name w:val="Nagłówek 2 Znak"/>
    <w:basedOn w:val="Domylnaczcionkaakapitu"/>
    <w:link w:val="Nagwek2"/>
    <w:rsid w:val="000F072D"/>
    <w:rPr>
      <w:rFonts w:ascii="Book Antiqua" w:hAnsi="Book Antiqua"/>
      <w:b/>
      <w:sz w:val="26"/>
    </w:rPr>
  </w:style>
  <w:style w:type="paragraph" w:styleId="Akapitzlist">
    <w:name w:val="List Paragraph"/>
    <w:basedOn w:val="Normalny"/>
    <w:uiPriority w:val="34"/>
    <w:qFormat/>
    <w:rsid w:val="000F072D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customStyle="1" w:styleId="Podpisy2">
    <w:name w:val="Podpisy2"/>
    <w:basedOn w:val="Normalny"/>
    <w:next w:val="Normalny"/>
    <w:rsid w:val="000F072D"/>
    <w:pPr>
      <w:tabs>
        <w:tab w:val="right" w:pos="9072"/>
      </w:tabs>
      <w:suppressAutoHyphens/>
      <w:jc w:val="both"/>
    </w:pPr>
    <w:rPr>
      <w:noProof/>
      <w:spacing w:val="-3"/>
      <w:sz w:val="24"/>
    </w:rPr>
  </w:style>
  <w:style w:type="paragraph" w:styleId="NormalnyWeb">
    <w:name w:val="Normal (Web)"/>
    <w:basedOn w:val="Normalny"/>
    <w:uiPriority w:val="99"/>
    <w:unhideWhenUsed/>
    <w:rsid w:val="000F072D"/>
    <w:pPr>
      <w:spacing w:before="100" w:beforeAutospacing="1" w:after="100" w:afterAutospacing="1"/>
    </w:pPr>
    <w:rPr>
      <w:rFonts w:ascii="Verdana" w:eastAsia="Calibri" w:hAnsi="Verdana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2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listownik.dot</Template>
  <TotalTime>15</TotalTime>
  <Pages>1</Pages>
  <Words>222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Poznań, data</vt:lpstr>
    </vt:vector>
  </TitlesOfParts>
  <Company>Creative Force sp. z o. o.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Poznań, data</dc:title>
  <dc:subject/>
  <dc:creator>Pracownik</dc:creator>
  <cp:keywords/>
  <dc:description/>
  <cp:lastModifiedBy>Jarzębski, Remigiusz</cp:lastModifiedBy>
  <cp:revision>3</cp:revision>
  <cp:lastPrinted>2010-04-26T11:39:00Z</cp:lastPrinted>
  <dcterms:created xsi:type="dcterms:W3CDTF">2010-04-26T11:39:00Z</dcterms:created>
  <dcterms:modified xsi:type="dcterms:W3CDTF">2010-04-26T11:47:00Z</dcterms:modified>
</cp:coreProperties>
</file>