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480" w:rsidRDefault="009D6480" w:rsidP="00A75EA2">
      <w:pPr>
        <w:jc w:val="right"/>
        <w:rPr>
          <w:rFonts w:ascii="Tahoma" w:hAnsi="Tahoma" w:cs="Tahoma"/>
          <w:sz w:val="20"/>
        </w:rPr>
      </w:pPr>
    </w:p>
    <w:p w:rsidR="009D6480" w:rsidRPr="00AF2262" w:rsidRDefault="009D6480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240F2">
        <w:rPr>
          <w:rFonts w:ascii="Tahoma" w:hAnsi="Tahoma"/>
          <w:sz w:val="22"/>
          <w:szCs w:val="22"/>
        </w:rPr>
        <w:t>dnia 28</w:t>
      </w:r>
      <w:r w:rsidR="007B3779">
        <w:rPr>
          <w:rFonts w:ascii="Tahoma" w:hAnsi="Tahoma"/>
          <w:sz w:val="22"/>
          <w:szCs w:val="22"/>
        </w:rPr>
        <w:t>.12</w:t>
      </w:r>
      <w:r w:rsidRPr="008423B6">
        <w:rPr>
          <w:rFonts w:ascii="Tahoma" w:hAnsi="Tahoma"/>
          <w:sz w:val="22"/>
          <w:szCs w:val="22"/>
        </w:rPr>
        <w:t>.2011</w:t>
      </w:r>
      <w:r>
        <w:rPr>
          <w:rFonts w:ascii="Tahoma" w:hAnsi="Tahoma"/>
          <w:sz w:val="22"/>
          <w:szCs w:val="22"/>
        </w:rPr>
        <w:t xml:space="preserve"> r.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9D6480" w:rsidRPr="00AF2262" w:rsidTr="00BA3E63">
        <w:trPr>
          <w:trHeight w:val="851"/>
        </w:trPr>
        <w:tc>
          <w:tcPr>
            <w:tcW w:w="1108" w:type="dxa"/>
          </w:tcPr>
          <w:p w:rsidR="009D6480" w:rsidRPr="00AF2262" w:rsidRDefault="009D6480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9D6480" w:rsidRPr="00AF2262" w:rsidRDefault="009D6480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9D6480" w:rsidRPr="00AF2262" w:rsidRDefault="009D6480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9D6480" w:rsidRPr="00AF2262" w:rsidRDefault="009D6480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9D6480" w:rsidRPr="00AF2262" w:rsidRDefault="009D6480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9D6480" w:rsidRPr="00AF2262" w:rsidTr="00BA3E63">
        <w:trPr>
          <w:trHeight w:val="592"/>
        </w:trPr>
        <w:tc>
          <w:tcPr>
            <w:tcW w:w="1108" w:type="dxa"/>
            <w:vAlign w:val="center"/>
          </w:tcPr>
          <w:p w:rsidR="009D6480" w:rsidRPr="00AF2262" w:rsidRDefault="009D6480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vAlign w:val="center"/>
          </w:tcPr>
          <w:p w:rsidR="009D6480" w:rsidRPr="003F34CE" w:rsidRDefault="007B3779" w:rsidP="00D10C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Umowa inwestycyjna – przekroczenie progu 25% ogólnej liczby głosów w spółce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R&amp;C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Union S.A.</w:t>
            </w:r>
          </w:p>
        </w:tc>
      </w:tr>
      <w:tr w:rsidR="009D6480" w:rsidRPr="00AF2262" w:rsidTr="00BA3E63">
        <w:trPr>
          <w:trHeight w:val="424"/>
        </w:trPr>
        <w:tc>
          <w:tcPr>
            <w:tcW w:w="9648" w:type="dxa"/>
            <w:gridSpan w:val="2"/>
            <w:vAlign w:val="center"/>
          </w:tcPr>
          <w:p w:rsidR="009D6480" w:rsidRPr="00AF2262" w:rsidRDefault="009D6480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7B3779">
              <w:rPr>
                <w:rFonts w:ascii="Tahoma" w:hAnsi="Tahoma" w:cs="Tahoma"/>
                <w:b/>
                <w:sz w:val="20"/>
              </w:rPr>
              <w:t>30</w:t>
            </w:r>
            <w:r>
              <w:rPr>
                <w:rFonts w:ascii="Tahoma" w:hAnsi="Tahoma" w:cs="Tahoma"/>
                <w:b/>
                <w:sz w:val="20"/>
              </w:rPr>
              <w:t>/2011</w:t>
            </w:r>
          </w:p>
        </w:tc>
      </w:tr>
      <w:tr w:rsidR="009D6480" w:rsidRPr="0053552F" w:rsidTr="00BA3E63">
        <w:trPr>
          <w:trHeight w:val="524"/>
        </w:trPr>
        <w:tc>
          <w:tcPr>
            <w:tcW w:w="9648" w:type="dxa"/>
            <w:gridSpan w:val="2"/>
          </w:tcPr>
          <w:p w:rsidR="009D6480" w:rsidRDefault="009D6480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8757BD" w:rsidRDefault="0033389F" w:rsidP="00E94D17">
            <w:pPr>
              <w:jc w:val="both"/>
              <w:rPr>
                <w:rFonts w:ascii="Tahoma" w:hAnsi="Tahoma" w:cs="Tahoma"/>
                <w:sz w:val="20"/>
              </w:rPr>
            </w:pPr>
            <w:r w:rsidRPr="00CC3D93">
              <w:rPr>
                <w:rFonts w:ascii="Tahoma" w:hAnsi="Tahoma" w:cs="Tahoma"/>
                <w:sz w:val="20"/>
              </w:rPr>
              <w:t xml:space="preserve">W nawiązaniu do raportów bieżących nr 20/2011 z dnia 25 sierpnia 2011 r., 21/2011 z dnia 2 września 2011 r., 22/2011 z dnia 15 września 2011 r. </w:t>
            </w:r>
            <w:r w:rsidR="007B3779">
              <w:rPr>
                <w:rFonts w:ascii="Tahoma" w:hAnsi="Tahoma" w:cs="Tahoma"/>
                <w:sz w:val="20"/>
              </w:rPr>
              <w:t>oraz 23/2011 z dnia 30 września 2011 r.</w:t>
            </w:r>
            <w:r w:rsidR="00B85F8D">
              <w:rPr>
                <w:rFonts w:ascii="Tahoma" w:hAnsi="Tahoma" w:cs="Tahoma"/>
                <w:sz w:val="20"/>
              </w:rPr>
              <w:t xml:space="preserve"> </w:t>
            </w:r>
            <w:r w:rsidR="009D6480" w:rsidRPr="00CC3D93">
              <w:rPr>
                <w:rFonts w:ascii="Tahoma" w:hAnsi="Tahoma" w:cs="Tahoma"/>
                <w:sz w:val="20"/>
              </w:rPr>
              <w:t xml:space="preserve">Zarząd Spółki DGA S.A. („DGA”) informuje, że w dniu </w:t>
            </w:r>
            <w:r w:rsidR="000240F2">
              <w:rPr>
                <w:rFonts w:ascii="Tahoma" w:hAnsi="Tahoma" w:cs="Tahoma"/>
                <w:sz w:val="20"/>
              </w:rPr>
              <w:t>28 grudnia 2011</w:t>
            </w:r>
            <w:r w:rsidR="009D6480" w:rsidRPr="00CC3D93">
              <w:rPr>
                <w:rFonts w:ascii="Tahoma" w:hAnsi="Tahoma" w:cs="Tahoma"/>
                <w:sz w:val="20"/>
              </w:rPr>
              <w:t xml:space="preserve"> r. </w:t>
            </w:r>
            <w:r w:rsidR="00B85F8D">
              <w:rPr>
                <w:rFonts w:ascii="Tahoma" w:hAnsi="Tahoma" w:cs="Tahoma"/>
                <w:sz w:val="20"/>
              </w:rPr>
              <w:t xml:space="preserve">otrzymał informację </w:t>
            </w:r>
            <w:r w:rsidR="00B85F8D" w:rsidRPr="00B85F8D">
              <w:rPr>
                <w:rFonts w:ascii="Tahoma" w:hAnsi="Tahoma" w:cs="Tahoma"/>
                <w:sz w:val="20"/>
              </w:rPr>
              <w:t xml:space="preserve">o rejestracji przez Krajowy Rejestr Sądowy w dniu </w:t>
            </w:r>
            <w:r w:rsidR="00860DC8">
              <w:rPr>
                <w:rFonts w:ascii="Tahoma" w:hAnsi="Tahoma" w:cs="Tahoma"/>
                <w:sz w:val="20"/>
              </w:rPr>
              <w:t>21 grudnia 2011 r.</w:t>
            </w:r>
            <w:r w:rsidR="00B85F8D" w:rsidRPr="00B85F8D">
              <w:rPr>
                <w:rFonts w:ascii="Tahoma" w:hAnsi="Tahoma" w:cs="Tahoma"/>
                <w:sz w:val="20"/>
              </w:rPr>
              <w:t xml:space="preserve"> podwyższenia kapitału zakładowego spółki </w:t>
            </w:r>
            <w:proofErr w:type="spellStart"/>
            <w:r w:rsidR="00B85F8D" w:rsidRPr="00B85F8D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B85F8D" w:rsidRPr="00B85F8D">
              <w:rPr>
                <w:rFonts w:ascii="Tahoma" w:hAnsi="Tahoma" w:cs="Tahoma"/>
                <w:sz w:val="20"/>
              </w:rPr>
              <w:t xml:space="preserve"> Union S.A. (dalej: </w:t>
            </w:r>
            <w:proofErr w:type="spellStart"/>
            <w:r w:rsidR="00B85F8D" w:rsidRPr="00B85F8D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B85F8D" w:rsidRPr="00B85F8D">
              <w:rPr>
                <w:rFonts w:ascii="Tahoma" w:hAnsi="Tahoma" w:cs="Tahoma"/>
                <w:sz w:val="20"/>
              </w:rPr>
              <w:t xml:space="preserve">), co spowodowało przekroczenie przez DGA progu 25% ogólnej liczby głosów w spółce </w:t>
            </w:r>
            <w:proofErr w:type="spellStart"/>
            <w:r w:rsidR="00B85F8D" w:rsidRPr="00B85F8D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B85F8D" w:rsidRPr="00B85F8D">
              <w:rPr>
                <w:rFonts w:ascii="Tahoma" w:hAnsi="Tahoma" w:cs="Tahoma"/>
                <w:sz w:val="20"/>
              </w:rPr>
              <w:t>.</w:t>
            </w:r>
          </w:p>
          <w:p w:rsidR="000B415E" w:rsidRDefault="000B415E" w:rsidP="00E94D17">
            <w:pPr>
              <w:jc w:val="both"/>
              <w:rPr>
                <w:rFonts w:ascii="Tahoma" w:hAnsi="Tahoma" w:cs="Tahoma"/>
                <w:sz w:val="20"/>
              </w:rPr>
            </w:pPr>
          </w:p>
          <w:p w:rsidR="000B415E" w:rsidRDefault="000B415E" w:rsidP="00E94D17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umową inwestycyjną i umową objęcia akcji DGA objęło 4.000.000 akcji spółki </w:t>
            </w:r>
            <w:proofErr w:type="spellStart"/>
            <w:r>
              <w:rPr>
                <w:rFonts w:ascii="Tahoma" w:hAnsi="Tahoma" w:cs="Tahoma"/>
                <w:sz w:val="20"/>
              </w:rPr>
              <w:t>R&amp;C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nowej emisji.</w:t>
            </w:r>
          </w:p>
          <w:p w:rsidR="00B85F8D" w:rsidRPr="00CB617A" w:rsidRDefault="000B415E" w:rsidP="00281031">
            <w:pPr>
              <w:jc w:val="both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Po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rejestracji przez KRS </w:t>
            </w:r>
            <w:r w:rsidR="00281031">
              <w:rPr>
                <w:rFonts w:ascii="Tahoma" w:hAnsi="Tahoma" w:cs="Tahoma"/>
                <w:sz w:val="20"/>
              </w:rPr>
              <w:t>podwyższenia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281031">
              <w:rPr>
                <w:rFonts w:ascii="Tahoma" w:hAnsi="Tahoma" w:cs="Tahoma"/>
                <w:sz w:val="20"/>
              </w:rPr>
              <w:t>kapitału</w:t>
            </w:r>
            <w:r>
              <w:rPr>
                <w:rFonts w:ascii="Tahoma" w:hAnsi="Tahoma" w:cs="Tahoma"/>
                <w:sz w:val="20"/>
              </w:rPr>
              <w:t xml:space="preserve"> zakładowego</w:t>
            </w:r>
            <w:r w:rsidR="00281031">
              <w:rPr>
                <w:rFonts w:ascii="Tahoma" w:hAnsi="Tahoma" w:cs="Tahoma"/>
                <w:sz w:val="20"/>
              </w:rPr>
              <w:t xml:space="preserve"> (nowej emisji) spółki </w:t>
            </w:r>
            <w:proofErr w:type="spellStart"/>
            <w:r w:rsidR="00281031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281031">
              <w:rPr>
                <w:rFonts w:ascii="Tahoma" w:hAnsi="Tahoma" w:cs="Tahoma"/>
                <w:sz w:val="20"/>
              </w:rPr>
              <w:t xml:space="preserve"> oraz wraz z wcześniej posiadanymi akcjami spółki </w:t>
            </w:r>
            <w:proofErr w:type="spellStart"/>
            <w:r w:rsidR="00281031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281031">
              <w:rPr>
                <w:rFonts w:ascii="Tahoma" w:hAnsi="Tahoma" w:cs="Tahoma"/>
                <w:sz w:val="20"/>
              </w:rPr>
              <w:t xml:space="preserve"> </w:t>
            </w:r>
            <w:r w:rsidR="00B85F8D">
              <w:rPr>
                <w:rFonts w:ascii="Tahoma" w:hAnsi="Tahoma" w:cs="Tahoma"/>
                <w:sz w:val="20"/>
              </w:rPr>
              <w:t>DGA</w:t>
            </w:r>
            <w:r w:rsidR="006D3284">
              <w:rPr>
                <w:rFonts w:ascii="Tahoma" w:hAnsi="Tahoma" w:cs="Tahoma"/>
                <w:sz w:val="20"/>
              </w:rPr>
              <w:t xml:space="preserve"> posiada aktualnie</w:t>
            </w:r>
            <w:r w:rsidR="00B85F8D" w:rsidRPr="00CB617A">
              <w:rPr>
                <w:rFonts w:ascii="Tahoma" w:hAnsi="Tahoma" w:cs="Tahoma"/>
                <w:sz w:val="20"/>
              </w:rPr>
              <w:t xml:space="preserve"> </w:t>
            </w:r>
            <w:r w:rsidR="00B85F8D">
              <w:rPr>
                <w:rFonts w:ascii="Tahoma" w:hAnsi="Tahoma" w:cs="Tahoma"/>
                <w:sz w:val="20"/>
              </w:rPr>
              <w:t>4.108.</w:t>
            </w:r>
            <w:r w:rsidR="00B85F8D" w:rsidRPr="000E4C93">
              <w:rPr>
                <w:rFonts w:ascii="Tahoma" w:hAnsi="Tahoma" w:cs="Tahoma"/>
                <w:sz w:val="20"/>
              </w:rPr>
              <w:t xml:space="preserve">662 (słownie: cztery miliony sto osiem tysięcy sześćset sześćdziesiąt dwa) sztuki akcji spółki </w:t>
            </w:r>
            <w:proofErr w:type="spellStart"/>
            <w:r w:rsidR="00B85F8D" w:rsidRPr="000E4C93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B85F8D" w:rsidRPr="000E4C93">
              <w:rPr>
                <w:rFonts w:ascii="Tahoma" w:hAnsi="Tahoma" w:cs="Tahoma"/>
                <w:sz w:val="20"/>
              </w:rPr>
              <w:t xml:space="preserve"> co stanowi </w:t>
            </w:r>
            <w:r w:rsidR="00860DC8">
              <w:rPr>
                <w:rFonts w:ascii="Tahoma" w:hAnsi="Tahoma" w:cs="Tahoma"/>
                <w:sz w:val="20"/>
              </w:rPr>
              <w:t>29,69</w:t>
            </w:r>
            <w:r w:rsidR="00B85F8D" w:rsidRPr="000E4C93">
              <w:rPr>
                <w:rFonts w:ascii="Tahoma" w:hAnsi="Tahoma" w:cs="Tahoma"/>
                <w:sz w:val="20"/>
              </w:rPr>
              <w:t>% udział w kapitale zakładowym</w:t>
            </w:r>
            <w:r w:rsidR="006D3284">
              <w:rPr>
                <w:rFonts w:ascii="Tahoma" w:hAnsi="Tahoma" w:cs="Tahoma"/>
                <w:sz w:val="20"/>
              </w:rPr>
              <w:t xml:space="preserve"> </w:t>
            </w:r>
            <w:r w:rsidR="00B85F8D" w:rsidRPr="000E4C93">
              <w:rPr>
                <w:rFonts w:ascii="Tahoma" w:hAnsi="Tahoma" w:cs="Tahoma"/>
                <w:sz w:val="20"/>
              </w:rPr>
              <w:t xml:space="preserve">oraz uprawnia do wykonywania 4.108.662 (słownie: cztery miliony sto osiem tysięcy sześćset sześćdziesiąt dwa) głosów, co stanowi </w:t>
            </w:r>
            <w:r w:rsidR="007E158E">
              <w:rPr>
                <w:rFonts w:ascii="Tahoma" w:hAnsi="Tahoma" w:cs="Tahoma"/>
                <w:sz w:val="20"/>
              </w:rPr>
              <w:t>29,69</w:t>
            </w:r>
            <w:r w:rsidR="00B85F8D" w:rsidRPr="000E4C93">
              <w:rPr>
                <w:rFonts w:ascii="Tahoma" w:hAnsi="Tahoma" w:cs="Tahoma"/>
                <w:sz w:val="20"/>
              </w:rPr>
              <w:t xml:space="preserve">% w ogólnej liczbie głosów spółki </w:t>
            </w:r>
            <w:proofErr w:type="spellStart"/>
            <w:r w:rsidR="00B85F8D" w:rsidRPr="000E4C93">
              <w:rPr>
                <w:rFonts w:ascii="Tahoma" w:hAnsi="Tahoma" w:cs="Tahoma"/>
                <w:sz w:val="20"/>
              </w:rPr>
              <w:t>R&amp;</w:t>
            </w:r>
            <w:r w:rsidR="00B85F8D">
              <w:rPr>
                <w:rFonts w:ascii="Tahoma" w:hAnsi="Tahoma" w:cs="Tahoma"/>
                <w:sz w:val="20"/>
              </w:rPr>
              <w:t>C</w:t>
            </w:r>
            <w:proofErr w:type="spellEnd"/>
            <w:r w:rsidR="00B85F8D">
              <w:rPr>
                <w:rFonts w:ascii="Tahoma" w:hAnsi="Tahoma" w:cs="Tahoma"/>
                <w:sz w:val="20"/>
              </w:rPr>
              <w:t>.</w:t>
            </w:r>
          </w:p>
          <w:p w:rsidR="00B85F8D" w:rsidRDefault="00B85F8D" w:rsidP="00B85F8D">
            <w:pPr>
              <w:rPr>
                <w:rFonts w:ascii="Tahoma" w:hAnsi="Tahoma" w:cs="Tahoma"/>
                <w:sz w:val="20"/>
              </w:rPr>
            </w:pPr>
          </w:p>
          <w:p w:rsidR="00593F3E" w:rsidRDefault="00B85F8D" w:rsidP="00B85F8D">
            <w:pPr>
              <w:tabs>
                <w:tab w:val="left" w:pos="1245"/>
              </w:tabs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ab/>
            </w:r>
          </w:p>
          <w:p w:rsidR="00593F3E" w:rsidRDefault="00593F3E" w:rsidP="0046528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związku z powyższym </w:t>
            </w:r>
            <w:r w:rsidR="003B7F5F">
              <w:rPr>
                <w:rFonts w:ascii="Tahoma" w:hAnsi="Tahoma" w:cs="Tahoma"/>
                <w:sz w:val="20"/>
              </w:rPr>
              <w:t>umowa inwestycyjna</w:t>
            </w:r>
            <w:r>
              <w:rPr>
                <w:rFonts w:ascii="Tahoma" w:hAnsi="Tahoma" w:cs="Tahoma"/>
                <w:sz w:val="20"/>
              </w:rPr>
              <w:t xml:space="preserve"> z </w:t>
            </w:r>
            <w:r w:rsidR="003B7F5F">
              <w:rPr>
                <w:rFonts w:ascii="Tahoma" w:hAnsi="Tahoma" w:cs="Tahoma"/>
                <w:sz w:val="20"/>
              </w:rPr>
              <w:t>dnia 25 sierpnia 2011 r. została w całości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3B7F5F">
              <w:rPr>
                <w:rFonts w:ascii="Tahoma" w:hAnsi="Tahoma" w:cs="Tahoma"/>
                <w:sz w:val="20"/>
              </w:rPr>
              <w:t>zrealizowana</w:t>
            </w:r>
            <w:r w:rsidR="000F5A25">
              <w:rPr>
                <w:rFonts w:ascii="Tahoma" w:hAnsi="Tahoma" w:cs="Tahoma"/>
                <w:sz w:val="20"/>
              </w:rPr>
              <w:t>.</w:t>
            </w:r>
          </w:p>
          <w:p w:rsidR="00155D66" w:rsidRDefault="00155D66" w:rsidP="008757BD">
            <w:pPr>
              <w:jc w:val="both"/>
              <w:rPr>
                <w:rFonts w:ascii="Tahoma" w:hAnsi="Tahoma" w:cs="Tahoma"/>
                <w:sz w:val="20"/>
              </w:rPr>
            </w:pPr>
          </w:p>
          <w:p w:rsidR="009D6480" w:rsidRDefault="009D6480" w:rsidP="00E06131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9D6480" w:rsidRPr="00AF2262" w:rsidTr="00BA3E63">
        <w:trPr>
          <w:trHeight w:val="421"/>
        </w:trPr>
        <w:tc>
          <w:tcPr>
            <w:tcW w:w="9648" w:type="dxa"/>
            <w:gridSpan w:val="2"/>
          </w:tcPr>
          <w:p w:rsidR="009D6480" w:rsidRPr="007F1C0C" w:rsidRDefault="009D6480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9D6480" w:rsidRPr="00AF2262" w:rsidTr="00BA3E63">
        <w:trPr>
          <w:trHeight w:val="347"/>
        </w:trPr>
        <w:tc>
          <w:tcPr>
            <w:tcW w:w="9648" w:type="dxa"/>
            <w:gridSpan w:val="2"/>
          </w:tcPr>
          <w:p w:rsidR="009D6480" w:rsidRPr="00AF2262" w:rsidRDefault="009D6480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9D6480" w:rsidRPr="00AF2262" w:rsidTr="00BA3E63">
        <w:trPr>
          <w:trHeight w:val="706"/>
        </w:trPr>
        <w:tc>
          <w:tcPr>
            <w:tcW w:w="9648" w:type="dxa"/>
            <w:gridSpan w:val="2"/>
          </w:tcPr>
          <w:p w:rsidR="009D6480" w:rsidRDefault="009D6480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7E158E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0F5A25" w:rsidRDefault="000F5A25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9D6480" w:rsidRDefault="009D6480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9D6480" w:rsidRDefault="009D6480" w:rsidP="007E158E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</w:t>
            </w:r>
            <w:r w:rsidR="007E158E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9D6480" w:rsidRPr="004C5D3A" w:rsidRDefault="009D6480" w:rsidP="00FB2DC5"/>
    <w:sectPr w:rsidR="009D6480" w:rsidRPr="004C5D3A" w:rsidSect="00316F3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DC8" w:rsidRDefault="00860DC8">
      <w:r>
        <w:separator/>
      </w:r>
    </w:p>
  </w:endnote>
  <w:endnote w:type="continuationSeparator" w:id="0">
    <w:p w:rsidR="00860DC8" w:rsidRDefault="00860D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DC8" w:rsidRDefault="00860DC8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2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407.6pt;margin-top:-3.55pt;width:.05pt;height:20.25pt;z-index:251661312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DC8" w:rsidRPr="00C64F4A" w:rsidRDefault="00860DC8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59912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122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60DC8" w:rsidRPr="00F96658" w:rsidRDefault="00860DC8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DC8" w:rsidRDefault="00860DC8">
      <w:r>
        <w:separator/>
      </w:r>
    </w:p>
  </w:footnote>
  <w:footnote w:type="continuationSeparator" w:id="0">
    <w:p w:rsidR="00860DC8" w:rsidRDefault="00860D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DC8" w:rsidRPr="00F96658" w:rsidRDefault="00860DC8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3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7B27189"/>
    <w:multiLevelType w:val="multilevel"/>
    <w:tmpl w:val="29D2A6FC"/>
    <w:lvl w:ilvl="0">
      <w:start w:val="3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pStyle w:val="Styl4"/>
      <w:lvlText w:val="%4)"/>
      <w:lvlJc w:val="left"/>
      <w:pPr>
        <w:tabs>
          <w:tab w:val="num" w:pos="877"/>
        </w:tabs>
        <w:ind w:left="877" w:hanging="397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ahoma" w:hAnsi="Tahoma" w:cs="Times New Roman" w:hint="default"/>
        <w:b w:val="0"/>
        <w:i w:val="0"/>
        <w:sz w:val="18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81F1C87"/>
    <w:multiLevelType w:val="hybridMultilevel"/>
    <w:tmpl w:val="1BC82620"/>
    <w:lvl w:ilvl="0" w:tplc="5C56D7D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2"/>
  </w:num>
  <w:num w:numId="7">
    <w:abstractNumId w:val="5"/>
  </w:num>
  <w:num w:numId="8">
    <w:abstractNumId w:val="4"/>
  </w:num>
  <w:num w:numId="9">
    <w:abstractNumId w:val="14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4BC"/>
    <w:rsid w:val="00000B54"/>
    <w:rsid w:val="00004D63"/>
    <w:rsid w:val="00012D10"/>
    <w:rsid w:val="00015ED0"/>
    <w:rsid w:val="00016E37"/>
    <w:rsid w:val="00017CFE"/>
    <w:rsid w:val="000209DA"/>
    <w:rsid w:val="000209EF"/>
    <w:rsid w:val="00020E6E"/>
    <w:rsid w:val="00024061"/>
    <w:rsid w:val="000240F2"/>
    <w:rsid w:val="00027A11"/>
    <w:rsid w:val="00035231"/>
    <w:rsid w:val="0003685B"/>
    <w:rsid w:val="0004042C"/>
    <w:rsid w:val="00041652"/>
    <w:rsid w:val="00044E15"/>
    <w:rsid w:val="00050F7C"/>
    <w:rsid w:val="0005159D"/>
    <w:rsid w:val="000544E4"/>
    <w:rsid w:val="00075BE7"/>
    <w:rsid w:val="00084E08"/>
    <w:rsid w:val="00090DED"/>
    <w:rsid w:val="0009254F"/>
    <w:rsid w:val="00096256"/>
    <w:rsid w:val="00097A64"/>
    <w:rsid w:val="000A0490"/>
    <w:rsid w:val="000A33E1"/>
    <w:rsid w:val="000A3972"/>
    <w:rsid w:val="000B415E"/>
    <w:rsid w:val="000B4712"/>
    <w:rsid w:val="000B7EA0"/>
    <w:rsid w:val="000C14F5"/>
    <w:rsid w:val="000C1F4F"/>
    <w:rsid w:val="000D1508"/>
    <w:rsid w:val="000D3452"/>
    <w:rsid w:val="000D5408"/>
    <w:rsid w:val="000E0D1C"/>
    <w:rsid w:val="000E135A"/>
    <w:rsid w:val="000E1B25"/>
    <w:rsid w:val="000E34C9"/>
    <w:rsid w:val="000E42EC"/>
    <w:rsid w:val="000E728B"/>
    <w:rsid w:val="000F108F"/>
    <w:rsid w:val="000F1307"/>
    <w:rsid w:val="000F140A"/>
    <w:rsid w:val="000F41FF"/>
    <w:rsid w:val="000F5A25"/>
    <w:rsid w:val="00126819"/>
    <w:rsid w:val="00131EB0"/>
    <w:rsid w:val="00136B0C"/>
    <w:rsid w:val="00140960"/>
    <w:rsid w:val="0014210C"/>
    <w:rsid w:val="00144008"/>
    <w:rsid w:val="00152C87"/>
    <w:rsid w:val="00155D66"/>
    <w:rsid w:val="001614BF"/>
    <w:rsid w:val="00162DD4"/>
    <w:rsid w:val="001806AE"/>
    <w:rsid w:val="001822F4"/>
    <w:rsid w:val="00183ADD"/>
    <w:rsid w:val="00183F59"/>
    <w:rsid w:val="00184433"/>
    <w:rsid w:val="00184699"/>
    <w:rsid w:val="001849EF"/>
    <w:rsid w:val="00191FBE"/>
    <w:rsid w:val="00193D4F"/>
    <w:rsid w:val="0019428E"/>
    <w:rsid w:val="0019446A"/>
    <w:rsid w:val="001954E2"/>
    <w:rsid w:val="001A0C46"/>
    <w:rsid w:val="001A30A9"/>
    <w:rsid w:val="001A51F9"/>
    <w:rsid w:val="001B0177"/>
    <w:rsid w:val="001B3BF5"/>
    <w:rsid w:val="001B3D8A"/>
    <w:rsid w:val="001D641D"/>
    <w:rsid w:val="001E5403"/>
    <w:rsid w:val="001E5ADE"/>
    <w:rsid w:val="001F01CC"/>
    <w:rsid w:val="0020652B"/>
    <w:rsid w:val="002068A5"/>
    <w:rsid w:val="00217E47"/>
    <w:rsid w:val="00220BA9"/>
    <w:rsid w:val="00223DF9"/>
    <w:rsid w:val="002376A7"/>
    <w:rsid w:val="00237CFF"/>
    <w:rsid w:val="00240A9D"/>
    <w:rsid w:val="00241C23"/>
    <w:rsid w:val="002436FA"/>
    <w:rsid w:val="00257BDF"/>
    <w:rsid w:val="00262B5D"/>
    <w:rsid w:val="0026350A"/>
    <w:rsid w:val="0026707B"/>
    <w:rsid w:val="00271F64"/>
    <w:rsid w:val="00281031"/>
    <w:rsid w:val="00281A22"/>
    <w:rsid w:val="002828A2"/>
    <w:rsid w:val="002832F6"/>
    <w:rsid w:val="002833BF"/>
    <w:rsid w:val="00285444"/>
    <w:rsid w:val="0028755F"/>
    <w:rsid w:val="00292520"/>
    <w:rsid w:val="0029361A"/>
    <w:rsid w:val="00296821"/>
    <w:rsid w:val="002E3279"/>
    <w:rsid w:val="002E5447"/>
    <w:rsid w:val="002E681F"/>
    <w:rsid w:val="002E6D68"/>
    <w:rsid w:val="002F26AA"/>
    <w:rsid w:val="002F5AD6"/>
    <w:rsid w:val="0030202D"/>
    <w:rsid w:val="00305B01"/>
    <w:rsid w:val="0030748A"/>
    <w:rsid w:val="00314CAB"/>
    <w:rsid w:val="00315C3D"/>
    <w:rsid w:val="00315CB2"/>
    <w:rsid w:val="00316F35"/>
    <w:rsid w:val="00322549"/>
    <w:rsid w:val="0032370D"/>
    <w:rsid w:val="00326A29"/>
    <w:rsid w:val="0033389F"/>
    <w:rsid w:val="003363A5"/>
    <w:rsid w:val="00342D67"/>
    <w:rsid w:val="00343A5B"/>
    <w:rsid w:val="0034477B"/>
    <w:rsid w:val="0035052B"/>
    <w:rsid w:val="00350569"/>
    <w:rsid w:val="0035305F"/>
    <w:rsid w:val="00357013"/>
    <w:rsid w:val="00360AD1"/>
    <w:rsid w:val="00360EAB"/>
    <w:rsid w:val="003616EE"/>
    <w:rsid w:val="003659F5"/>
    <w:rsid w:val="00372C0E"/>
    <w:rsid w:val="003769C0"/>
    <w:rsid w:val="00384303"/>
    <w:rsid w:val="00392B7C"/>
    <w:rsid w:val="003931A4"/>
    <w:rsid w:val="00394E2C"/>
    <w:rsid w:val="003A2B06"/>
    <w:rsid w:val="003A6A0A"/>
    <w:rsid w:val="003B327E"/>
    <w:rsid w:val="003B7F5F"/>
    <w:rsid w:val="003C202F"/>
    <w:rsid w:val="003C74AD"/>
    <w:rsid w:val="003D0E83"/>
    <w:rsid w:val="003D65DE"/>
    <w:rsid w:val="003D7831"/>
    <w:rsid w:val="003D7D15"/>
    <w:rsid w:val="003E27DF"/>
    <w:rsid w:val="003E75F3"/>
    <w:rsid w:val="003F0689"/>
    <w:rsid w:val="003F34CE"/>
    <w:rsid w:val="004009C5"/>
    <w:rsid w:val="004021AA"/>
    <w:rsid w:val="004028F1"/>
    <w:rsid w:val="00414B9B"/>
    <w:rsid w:val="004152B4"/>
    <w:rsid w:val="00421566"/>
    <w:rsid w:val="0042236A"/>
    <w:rsid w:val="00423696"/>
    <w:rsid w:val="00423C55"/>
    <w:rsid w:val="004335F1"/>
    <w:rsid w:val="004351ED"/>
    <w:rsid w:val="00440028"/>
    <w:rsid w:val="004426BB"/>
    <w:rsid w:val="004540E5"/>
    <w:rsid w:val="0046528E"/>
    <w:rsid w:val="00467F1C"/>
    <w:rsid w:val="00481350"/>
    <w:rsid w:val="00481F1E"/>
    <w:rsid w:val="004862C6"/>
    <w:rsid w:val="00493CF5"/>
    <w:rsid w:val="004B397C"/>
    <w:rsid w:val="004C06FE"/>
    <w:rsid w:val="004C0763"/>
    <w:rsid w:val="004C1E82"/>
    <w:rsid w:val="004C47BF"/>
    <w:rsid w:val="004C5D3A"/>
    <w:rsid w:val="004D1E98"/>
    <w:rsid w:val="004D6AB8"/>
    <w:rsid w:val="004F5749"/>
    <w:rsid w:val="00502E50"/>
    <w:rsid w:val="00512C75"/>
    <w:rsid w:val="005143ED"/>
    <w:rsid w:val="005209F5"/>
    <w:rsid w:val="0053552F"/>
    <w:rsid w:val="005355AA"/>
    <w:rsid w:val="00536721"/>
    <w:rsid w:val="0054662D"/>
    <w:rsid w:val="005521FA"/>
    <w:rsid w:val="00555533"/>
    <w:rsid w:val="00566D28"/>
    <w:rsid w:val="00566EA8"/>
    <w:rsid w:val="00573359"/>
    <w:rsid w:val="00574E43"/>
    <w:rsid w:val="00587F0A"/>
    <w:rsid w:val="00592BBA"/>
    <w:rsid w:val="00593F3E"/>
    <w:rsid w:val="005A51FA"/>
    <w:rsid w:val="005A5CF0"/>
    <w:rsid w:val="005A6F79"/>
    <w:rsid w:val="005B344C"/>
    <w:rsid w:val="005C3731"/>
    <w:rsid w:val="005C4DE2"/>
    <w:rsid w:val="005C5283"/>
    <w:rsid w:val="005C7DF1"/>
    <w:rsid w:val="005D7C46"/>
    <w:rsid w:val="005E08F1"/>
    <w:rsid w:val="005E792F"/>
    <w:rsid w:val="005E7FBA"/>
    <w:rsid w:val="005F2DD0"/>
    <w:rsid w:val="006035D9"/>
    <w:rsid w:val="00606908"/>
    <w:rsid w:val="0061150D"/>
    <w:rsid w:val="006132F6"/>
    <w:rsid w:val="00625B6A"/>
    <w:rsid w:val="00625BB6"/>
    <w:rsid w:val="00631137"/>
    <w:rsid w:val="0065153D"/>
    <w:rsid w:val="00655B6C"/>
    <w:rsid w:val="006649D2"/>
    <w:rsid w:val="006666EE"/>
    <w:rsid w:val="00667700"/>
    <w:rsid w:val="00670B45"/>
    <w:rsid w:val="00670E24"/>
    <w:rsid w:val="006731BF"/>
    <w:rsid w:val="006A23F9"/>
    <w:rsid w:val="006A4B50"/>
    <w:rsid w:val="006B1099"/>
    <w:rsid w:val="006B7AA9"/>
    <w:rsid w:val="006D27DC"/>
    <w:rsid w:val="006D3284"/>
    <w:rsid w:val="006E6F7B"/>
    <w:rsid w:val="007024AE"/>
    <w:rsid w:val="00711079"/>
    <w:rsid w:val="00712677"/>
    <w:rsid w:val="007140B9"/>
    <w:rsid w:val="007171D8"/>
    <w:rsid w:val="00723130"/>
    <w:rsid w:val="00734D18"/>
    <w:rsid w:val="00740158"/>
    <w:rsid w:val="00740626"/>
    <w:rsid w:val="0075448E"/>
    <w:rsid w:val="00756307"/>
    <w:rsid w:val="00760235"/>
    <w:rsid w:val="007720B4"/>
    <w:rsid w:val="00781A82"/>
    <w:rsid w:val="00783385"/>
    <w:rsid w:val="00787CEC"/>
    <w:rsid w:val="00796120"/>
    <w:rsid w:val="007B2C02"/>
    <w:rsid w:val="007B3779"/>
    <w:rsid w:val="007C050F"/>
    <w:rsid w:val="007C22CD"/>
    <w:rsid w:val="007C2D98"/>
    <w:rsid w:val="007C5AC2"/>
    <w:rsid w:val="007C68BC"/>
    <w:rsid w:val="007D1B66"/>
    <w:rsid w:val="007E158E"/>
    <w:rsid w:val="007E41AD"/>
    <w:rsid w:val="007F1C0C"/>
    <w:rsid w:val="00813B4D"/>
    <w:rsid w:val="008153CC"/>
    <w:rsid w:val="00816966"/>
    <w:rsid w:val="008324B0"/>
    <w:rsid w:val="00836138"/>
    <w:rsid w:val="008423B6"/>
    <w:rsid w:val="00845989"/>
    <w:rsid w:val="0085253A"/>
    <w:rsid w:val="00860DC8"/>
    <w:rsid w:val="008629B5"/>
    <w:rsid w:val="00865127"/>
    <w:rsid w:val="00870870"/>
    <w:rsid w:val="00872351"/>
    <w:rsid w:val="00873C5B"/>
    <w:rsid w:val="008757BD"/>
    <w:rsid w:val="00876DA3"/>
    <w:rsid w:val="0088202A"/>
    <w:rsid w:val="0088665F"/>
    <w:rsid w:val="00887BD7"/>
    <w:rsid w:val="008A0D44"/>
    <w:rsid w:val="008A51FB"/>
    <w:rsid w:val="008B5665"/>
    <w:rsid w:val="008C09D0"/>
    <w:rsid w:val="008C4BA4"/>
    <w:rsid w:val="008D1A31"/>
    <w:rsid w:val="008E3AE7"/>
    <w:rsid w:val="008E6647"/>
    <w:rsid w:val="008E7260"/>
    <w:rsid w:val="008F51EE"/>
    <w:rsid w:val="00910CFB"/>
    <w:rsid w:val="00917AE0"/>
    <w:rsid w:val="0092131D"/>
    <w:rsid w:val="00930466"/>
    <w:rsid w:val="00946B40"/>
    <w:rsid w:val="00954AEA"/>
    <w:rsid w:val="00960AD6"/>
    <w:rsid w:val="009664FB"/>
    <w:rsid w:val="0098114C"/>
    <w:rsid w:val="009906DA"/>
    <w:rsid w:val="00993E76"/>
    <w:rsid w:val="00995336"/>
    <w:rsid w:val="0099741C"/>
    <w:rsid w:val="009A6A04"/>
    <w:rsid w:val="009B10D7"/>
    <w:rsid w:val="009C15C6"/>
    <w:rsid w:val="009C59B1"/>
    <w:rsid w:val="009C5CE3"/>
    <w:rsid w:val="009D09CE"/>
    <w:rsid w:val="009D1590"/>
    <w:rsid w:val="009D174E"/>
    <w:rsid w:val="009D5A0D"/>
    <w:rsid w:val="009D6480"/>
    <w:rsid w:val="009E6B6A"/>
    <w:rsid w:val="009E7E34"/>
    <w:rsid w:val="009F14F1"/>
    <w:rsid w:val="009F14F5"/>
    <w:rsid w:val="009F3D75"/>
    <w:rsid w:val="00A01E01"/>
    <w:rsid w:val="00A01E37"/>
    <w:rsid w:val="00A079CA"/>
    <w:rsid w:val="00A137EC"/>
    <w:rsid w:val="00A14A0C"/>
    <w:rsid w:val="00A20A13"/>
    <w:rsid w:val="00A23AD4"/>
    <w:rsid w:val="00A353B5"/>
    <w:rsid w:val="00A54BBC"/>
    <w:rsid w:val="00A6694E"/>
    <w:rsid w:val="00A75EA2"/>
    <w:rsid w:val="00A814B7"/>
    <w:rsid w:val="00A81C46"/>
    <w:rsid w:val="00A821BA"/>
    <w:rsid w:val="00A93C2A"/>
    <w:rsid w:val="00A9685C"/>
    <w:rsid w:val="00AB7D6F"/>
    <w:rsid w:val="00AC640B"/>
    <w:rsid w:val="00AD0578"/>
    <w:rsid w:val="00AD33DE"/>
    <w:rsid w:val="00AD3E54"/>
    <w:rsid w:val="00AF2262"/>
    <w:rsid w:val="00AF3E16"/>
    <w:rsid w:val="00AF4EC0"/>
    <w:rsid w:val="00B069E1"/>
    <w:rsid w:val="00B22FD6"/>
    <w:rsid w:val="00B2532F"/>
    <w:rsid w:val="00B31D58"/>
    <w:rsid w:val="00B344B2"/>
    <w:rsid w:val="00B37C88"/>
    <w:rsid w:val="00B426F6"/>
    <w:rsid w:val="00B5194D"/>
    <w:rsid w:val="00B54344"/>
    <w:rsid w:val="00B54F32"/>
    <w:rsid w:val="00B550BE"/>
    <w:rsid w:val="00B660C3"/>
    <w:rsid w:val="00B731F2"/>
    <w:rsid w:val="00B77DBB"/>
    <w:rsid w:val="00B83CCA"/>
    <w:rsid w:val="00B85F8D"/>
    <w:rsid w:val="00B96D3A"/>
    <w:rsid w:val="00BA09B2"/>
    <w:rsid w:val="00BA3E63"/>
    <w:rsid w:val="00BA47E2"/>
    <w:rsid w:val="00BA67A0"/>
    <w:rsid w:val="00BD03F4"/>
    <w:rsid w:val="00BD0CF0"/>
    <w:rsid w:val="00BE51D2"/>
    <w:rsid w:val="00BE6FDB"/>
    <w:rsid w:val="00BE745D"/>
    <w:rsid w:val="00BF1F7F"/>
    <w:rsid w:val="00BF2103"/>
    <w:rsid w:val="00BF2427"/>
    <w:rsid w:val="00BF5878"/>
    <w:rsid w:val="00BF671C"/>
    <w:rsid w:val="00BF73B2"/>
    <w:rsid w:val="00BF78DA"/>
    <w:rsid w:val="00C01B06"/>
    <w:rsid w:val="00C047FB"/>
    <w:rsid w:val="00C1196C"/>
    <w:rsid w:val="00C134A1"/>
    <w:rsid w:val="00C152E1"/>
    <w:rsid w:val="00C23686"/>
    <w:rsid w:val="00C30FB1"/>
    <w:rsid w:val="00C3427C"/>
    <w:rsid w:val="00C34C31"/>
    <w:rsid w:val="00C425E0"/>
    <w:rsid w:val="00C456C6"/>
    <w:rsid w:val="00C51F3C"/>
    <w:rsid w:val="00C57A9D"/>
    <w:rsid w:val="00C64F4A"/>
    <w:rsid w:val="00C92427"/>
    <w:rsid w:val="00C94E45"/>
    <w:rsid w:val="00C973B1"/>
    <w:rsid w:val="00CA0330"/>
    <w:rsid w:val="00CB77F3"/>
    <w:rsid w:val="00CC0375"/>
    <w:rsid w:val="00CC055E"/>
    <w:rsid w:val="00CC26FE"/>
    <w:rsid w:val="00CC3D93"/>
    <w:rsid w:val="00CC4983"/>
    <w:rsid w:val="00CC66FB"/>
    <w:rsid w:val="00CD16BF"/>
    <w:rsid w:val="00CD29FE"/>
    <w:rsid w:val="00CD3FDF"/>
    <w:rsid w:val="00CD5A1A"/>
    <w:rsid w:val="00CD7BD4"/>
    <w:rsid w:val="00CE6E7F"/>
    <w:rsid w:val="00D010A3"/>
    <w:rsid w:val="00D02D68"/>
    <w:rsid w:val="00D04002"/>
    <w:rsid w:val="00D109F3"/>
    <w:rsid w:val="00D10C63"/>
    <w:rsid w:val="00D11C65"/>
    <w:rsid w:val="00D140F1"/>
    <w:rsid w:val="00D27627"/>
    <w:rsid w:val="00D30065"/>
    <w:rsid w:val="00D31C7B"/>
    <w:rsid w:val="00D35FED"/>
    <w:rsid w:val="00D37700"/>
    <w:rsid w:val="00D41ED7"/>
    <w:rsid w:val="00D44766"/>
    <w:rsid w:val="00D47410"/>
    <w:rsid w:val="00D5226B"/>
    <w:rsid w:val="00D52FAF"/>
    <w:rsid w:val="00D53D73"/>
    <w:rsid w:val="00D56957"/>
    <w:rsid w:val="00D610FE"/>
    <w:rsid w:val="00D62A64"/>
    <w:rsid w:val="00D64990"/>
    <w:rsid w:val="00D71F75"/>
    <w:rsid w:val="00D84A8F"/>
    <w:rsid w:val="00D93C3A"/>
    <w:rsid w:val="00D9553C"/>
    <w:rsid w:val="00DA2ADB"/>
    <w:rsid w:val="00DA3859"/>
    <w:rsid w:val="00DB0DF4"/>
    <w:rsid w:val="00DB5BA8"/>
    <w:rsid w:val="00DB6136"/>
    <w:rsid w:val="00DC2384"/>
    <w:rsid w:val="00DC382E"/>
    <w:rsid w:val="00DD0C70"/>
    <w:rsid w:val="00DE711A"/>
    <w:rsid w:val="00DF6E3B"/>
    <w:rsid w:val="00E06131"/>
    <w:rsid w:val="00E06A0C"/>
    <w:rsid w:val="00E07BAA"/>
    <w:rsid w:val="00E13819"/>
    <w:rsid w:val="00E36D11"/>
    <w:rsid w:val="00E42D27"/>
    <w:rsid w:val="00E436CD"/>
    <w:rsid w:val="00E66B9F"/>
    <w:rsid w:val="00E75F8F"/>
    <w:rsid w:val="00E771FA"/>
    <w:rsid w:val="00E907CD"/>
    <w:rsid w:val="00E92E29"/>
    <w:rsid w:val="00E94D17"/>
    <w:rsid w:val="00E97DD8"/>
    <w:rsid w:val="00EA2FDE"/>
    <w:rsid w:val="00EC18EB"/>
    <w:rsid w:val="00EC27F4"/>
    <w:rsid w:val="00EC42C7"/>
    <w:rsid w:val="00ED7B4E"/>
    <w:rsid w:val="00EE3C7F"/>
    <w:rsid w:val="00EE6EE0"/>
    <w:rsid w:val="00EF0986"/>
    <w:rsid w:val="00EF50FA"/>
    <w:rsid w:val="00F071F9"/>
    <w:rsid w:val="00F075DE"/>
    <w:rsid w:val="00F10DFB"/>
    <w:rsid w:val="00F20690"/>
    <w:rsid w:val="00F22F9A"/>
    <w:rsid w:val="00F40825"/>
    <w:rsid w:val="00F47424"/>
    <w:rsid w:val="00F502AB"/>
    <w:rsid w:val="00F50460"/>
    <w:rsid w:val="00F540AB"/>
    <w:rsid w:val="00F61C3E"/>
    <w:rsid w:val="00F6205C"/>
    <w:rsid w:val="00F7672F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B5793"/>
    <w:rsid w:val="00FC2AB7"/>
    <w:rsid w:val="00FC3D5B"/>
    <w:rsid w:val="00FE0E8D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3731"/>
    <w:rPr>
      <w:rFonts w:cs="Times New Roman"/>
      <w:sz w:val="28"/>
    </w:rPr>
  </w:style>
  <w:style w:type="paragraph" w:styleId="Stopka">
    <w:name w:val="footer"/>
    <w:basedOn w:val="Normalny"/>
    <w:link w:val="Stopka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E7FBA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5C4DE2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7B2C02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7B2C0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5C3731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hAnsi="Calibri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E34C9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4D6AB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D6AB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D6AB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D6A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D6AB8"/>
    <w:rPr>
      <w:b/>
      <w:bCs/>
    </w:rPr>
  </w:style>
  <w:style w:type="paragraph" w:customStyle="1" w:styleId="Styl1">
    <w:name w:val="Styl 1"/>
    <w:basedOn w:val="Normalny"/>
    <w:next w:val="Styl2"/>
    <w:uiPriority w:val="99"/>
    <w:rsid w:val="00836138"/>
    <w:pPr>
      <w:numPr>
        <w:numId w:val="14"/>
      </w:numPr>
      <w:spacing w:before="120" w:after="120"/>
      <w:jc w:val="both"/>
      <w:outlineLvl w:val="0"/>
    </w:pPr>
    <w:rPr>
      <w:b/>
      <w:caps/>
      <w:sz w:val="22"/>
      <w:lang w:val="en-US"/>
    </w:rPr>
  </w:style>
  <w:style w:type="paragraph" w:customStyle="1" w:styleId="Styl2">
    <w:name w:val="Styl 2"/>
    <w:basedOn w:val="Normalny"/>
    <w:next w:val="Styl3"/>
    <w:uiPriority w:val="99"/>
    <w:rsid w:val="00836138"/>
    <w:pPr>
      <w:numPr>
        <w:ilvl w:val="1"/>
        <w:numId w:val="14"/>
      </w:numPr>
      <w:tabs>
        <w:tab w:val="center" w:pos="851"/>
      </w:tabs>
      <w:spacing w:before="120" w:after="120"/>
      <w:jc w:val="center"/>
      <w:outlineLvl w:val="1"/>
    </w:pPr>
    <w:rPr>
      <w:b/>
      <w:sz w:val="22"/>
      <w:lang w:val="en-US"/>
    </w:rPr>
  </w:style>
  <w:style w:type="paragraph" w:customStyle="1" w:styleId="Styl3">
    <w:name w:val="Styl3"/>
    <w:basedOn w:val="Styl1"/>
    <w:link w:val="Styl3Znak"/>
    <w:uiPriority w:val="99"/>
    <w:rsid w:val="00836138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uiPriority w:val="99"/>
    <w:rsid w:val="00836138"/>
    <w:pPr>
      <w:numPr>
        <w:ilvl w:val="3"/>
      </w:numPr>
      <w:tabs>
        <w:tab w:val="clear" w:pos="877"/>
        <w:tab w:val="num" w:pos="360"/>
        <w:tab w:val="left" w:pos="851"/>
      </w:tabs>
      <w:outlineLvl w:val="3"/>
    </w:pPr>
  </w:style>
  <w:style w:type="paragraph" w:customStyle="1" w:styleId="Styl5">
    <w:name w:val="Styl5"/>
    <w:basedOn w:val="Styl4"/>
    <w:uiPriority w:val="99"/>
    <w:rsid w:val="00836138"/>
    <w:pPr>
      <w:numPr>
        <w:ilvl w:val="4"/>
      </w:numPr>
      <w:tabs>
        <w:tab w:val="clear" w:pos="1191"/>
        <w:tab w:val="num" w:pos="360"/>
      </w:tabs>
      <w:outlineLvl w:val="4"/>
    </w:pPr>
  </w:style>
  <w:style w:type="character" w:customStyle="1" w:styleId="Styl3Znak">
    <w:name w:val="Styl3 Znak"/>
    <w:basedOn w:val="Domylnaczcionkaakapitu"/>
    <w:link w:val="Styl3"/>
    <w:uiPriority w:val="99"/>
    <w:locked/>
    <w:rsid w:val="00836138"/>
    <w:rPr>
      <w:rFonts w:cs="Times New Roman"/>
      <w:sz w:val="22"/>
      <w:lang w:val="en-US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14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106</TotalTime>
  <Pages>1</Pages>
  <Words>237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Piechowiak, Błażej</cp:lastModifiedBy>
  <cp:revision>5</cp:revision>
  <cp:lastPrinted>2011-09-15T12:52:00Z</cp:lastPrinted>
  <dcterms:created xsi:type="dcterms:W3CDTF">2011-12-23T08:51:00Z</dcterms:created>
  <dcterms:modified xsi:type="dcterms:W3CDTF">2011-12-28T16:39:00Z</dcterms:modified>
</cp:coreProperties>
</file>