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>dnia 27.04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BA47E2" w:rsidP="00C425E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Dopuszczenie i wprowadzenie do obrotu giełdowego akcji zwykłych na okaziciela serii E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A47E2">
              <w:rPr>
                <w:rFonts w:ascii="Tahoma" w:hAnsi="Tahoma" w:cs="Tahoma"/>
                <w:b/>
                <w:sz w:val="20"/>
              </w:rPr>
              <w:t>9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536721" w:rsidRDefault="00126819" w:rsidP="00BE6FD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8/2011 z dnia 8 kwietnia 2011 r. </w:t>
            </w:r>
            <w:r w:rsidR="00BE6FDB" w:rsidRPr="00BE6FDB">
              <w:rPr>
                <w:rFonts w:ascii="Tahoma" w:hAnsi="Tahoma" w:cs="Tahoma"/>
                <w:sz w:val="20"/>
              </w:rPr>
              <w:t>Zarząd DGA S.A. podaje do wiadomości</w:t>
            </w:r>
            <w:r>
              <w:rPr>
                <w:rFonts w:ascii="Tahoma" w:hAnsi="Tahoma" w:cs="Tahoma"/>
                <w:sz w:val="20"/>
              </w:rPr>
              <w:t xml:space="preserve"> inf</w:t>
            </w:r>
            <w:r w:rsidR="00BE6FDB" w:rsidRPr="00BE6FDB">
              <w:rPr>
                <w:rFonts w:ascii="Tahoma" w:hAnsi="Tahoma" w:cs="Tahoma"/>
                <w:sz w:val="20"/>
              </w:rPr>
              <w:t>ormację</w:t>
            </w:r>
            <w:r w:rsidR="00BE6FDB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9664FB">
              <w:rPr>
                <w:rFonts w:ascii="Tahoma" w:hAnsi="Tahoma" w:cs="Tahoma"/>
                <w:sz w:val="20"/>
              </w:rPr>
              <w:t>że</w:t>
            </w:r>
            <w:r w:rsidR="00BE6FDB" w:rsidRPr="00BE6FDB">
              <w:rPr>
                <w:rFonts w:ascii="Tahoma" w:hAnsi="Tahoma" w:cs="Tahoma"/>
                <w:sz w:val="20"/>
              </w:rPr>
              <w:t xml:space="preserve"> Zarząd</w:t>
            </w:r>
            <w:r w:rsidR="00BD03F4">
              <w:rPr>
                <w:rFonts w:ascii="Tahoma" w:hAnsi="Tahoma" w:cs="Tahoma"/>
                <w:sz w:val="20"/>
              </w:rPr>
              <w:t xml:space="preserve"> Giełdy Papierów Wartościowych w Warszawie S.A. w dniu 26 kwietnia 2011 r. podjął uchwałę w sprawie dopuszczenia i wprowadzenia do obrotu giełdowego na Głównym Rynku GPW akcji zwykłych na okaziciela serii E spółki DGA S.A.</w:t>
            </w:r>
            <w:r w:rsidR="00536721">
              <w:rPr>
                <w:rFonts w:ascii="Tahoma" w:hAnsi="Tahoma" w:cs="Tahoma"/>
                <w:sz w:val="20"/>
              </w:rPr>
              <w:t xml:space="preserve"> Podjęta uchwała ma następującą treść:</w:t>
            </w:r>
          </w:p>
          <w:p w:rsidR="00536721" w:rsidRDefault="00536721" w:rsidP="00BE6FDB">
            <w:pPr>
              <w:jc w:val="both"/>
              <w:rPr>
                <w:rFonts w:ascii="Tahoma" w:hAnsi="Tahoma" w:cs="Tahoma"/>
                <w:sz w:val="20"/>
              </w:rPr>
            </w:pPr>
          </w:p>
          <w:p w:rsidR="00536721" w:rsidRDefault="00536721" w:rsidP="0053672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„§ 1</w:t>
            </w:r>
          </w:p>
          <w:p w:rsidR="00536721" w:rsidRDefault="00536721" w:rsidP="00536721">
            <w:pPr>
              <w:jc w:val="both"/>
              <w:rPr>
                <w:rFonts w:ascii="Tahoma" w:hAnsi="Tahoma" w:cs="Tahoma"/>
                <w:sz w:val="20"/>
              </w:rPr>
            </w:pPr>
          </w:p>
          <w:p w:rsidR="00536721" w:rsidRDefault="00536721" w:rsidP="0053672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Zarząd Giełdy stwierdza, że zgodnie z § 19 ust. 1 i 2 Regulaminu Giełdy do obrotu giełdowego na rynku podstawowym dopuszczonych jest 40.066 (czterdzieści tysięcy sześćdziesiąt sześć) akcji zwykłych na okaziciela serii E spółki DGA S.A. o wartości nominalnej 1 zł (jeden złoty) każda, oznaczonych przez Krajowy Depozyt Papierów Wartościowych</w:t>
            </w:r>
            <w:r w:rsidR="00F61C3E">
              <w:rPr>
                <w:rFonts w:ascii="Tahoma" w:hAnsi="Tahoma" w:cs="Tahoma"/>
                <w:sz w:val="20"/>
              </w:rPr>
              <w:t xml:space="preserve"> S.A. kodem „PLDGA0000043”.</w:t>
            </w:r>
          </w:p>
          <w:p w:rsidR="00F61C3E" w:rsidRDefault="00F61C3E" w:rsidP="00536721">
            <w:pPr>
              <w:jc w:val="both"/>
              <w:rPr>
                <w:rFonts w:ascii="Tahoma" w:hAnsi="Tahoma" w:cs="Tahoma"/>
                <w:sz w:val="20"/>
              </w:rPr>
            </w:pPr>
          </w:p>
          <w:p w:rsidR="00F61C3E" w:rsidRDefault="00F61C3E" w:rsidP="0053672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§ 2</w:t>
            </w:r>
          </w:p>
          <w:p w:rsidR="00F61C3E" w:rsidRDefault="00F61C3E" w:rsidP="00536721">
            <w:pPr>
              <w:jc w:val="both"/>
              <w:rPr>
                <w:rFonts w:ascii="Tahoma" w:hAnsi="Tahoma" w:cs="Tahoma"/>
                <w:sz w:val="20"/>
              </w:rPr>
            </w:pPr>
          </w:p>
          <w:p w:rsidR="00F61C3E" w:rsidRDefault="00F61C3E" w:rsidP="0053672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§ 38 ust. 1 i 3 Regulaminu Giełdy, Zarząd Giełdy postanawia wprowadzić z dniem 4 </w:t>
            </w:r>
            <w:proofErr w:type="spellStart"/>
            <w:r>
              <w:rPr>
                <w:rFonts w:ascii="Tahoma" w:hAnsi="Tahoma" w:cs="Tahoma"/>
                <w:sz w:val="20"/>
              </w:rPr>
              <w:t>maja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2011 r. w trybie zwykłym do obrotu giełdowego na rynku podstawowym akcje spółki DGA S.A., o których mowa w § 1, pod warunkiem dokonania przez Krajowy Depozyt Papierów Wartościowych S.A. w dniu 4 </w:t>
            </w:r>
            <w:proofErr w:type="spellStart"/>
            <w:r>
              <w:rPr>
                <w:rFonts w:ascii="Tahoma" w:hAnsi="Tahoma" w:cs="Tahoma"/>
                <w:sz w:val="20"/>
              </w:rPr>
              <w:t>maja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2011 r. asymilacji tych akcji z akcjami tej spółki będącymi w obrocie </w:t>
            </w:r>
            <w:r w:rsidR="00FF140E">
              <w:rPr>
                <w:rFonts w:ascii="Tahoma" w:hAnsi="Tahoma" w:cs="Tahoma"/>
                <w:sz w:val="20"/>
              </w:rPr>
              <w:t>giełdowym.</w:t>
            </w:r>
          </w:p>
          <w:p w:rsidR="00FF140E" w:rsidRDefault="00FF140E" w:rsidP="00536721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140E" w:rsidRDefault="00FF140E" w:rsidP="0053672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§ 3</w:t>
            </w:r>
          </w:p>
          <w:p w:rsidR="00FF140E" w:rsidRDefault="00FF140E" w:rsidP="00536721">
            <w:pPr>
              <w:jc w:val="both"/>
              <w:rPr>
                <w:rFonts w:ascii="Tahoma" w:hAnsi="Tahoma" w:cs="Tahoma"/>
                <w:sz w:val="20"/>
              </w:rPr>
            </w:pPr>
          </w:p>
          <w:p w:rsidR="00FF140E" w:rsidRDefault="00FF140E" w:rsidP="0053672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Uchwała wchodzi w życie z dniem podjęcia.”</w:t>
            </w:r>
          </w:p>
          <w:p w:rsidR="00FF140E" w:rsidRDefault="00FF140E" w:rsidP="00536721">
            <w:pPr>
              <w:jc w:val="both"/>
              <w:rPr>
                <w:rFonts w:ascii="Tahoma" w:hAnsi="Tahoma" w:cs="Tahoma"/>
                <w:sz w:val="20"/>
              </w:rPr>
            </w:pPr>
          </w:p>
          <w:p w:rsidR="00781A82" w:rsidRPr="008A51FB" w:rsidRDefault="00781A82" w:rsidP="000C1F4F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9664FB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9664F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819" w:rsidRDefault="00126819">
      <w:r>
        <w:separator/>
      </w:r>
    </w:p>
  </w:endnote>
  <w:endnote w:type="continuationSeparator" w:id="0">
    <w:p w:rsidR="00126819" w:rsidRDefault="00126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19" w:rsidRDefault="0012681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19" w:rsidRPr="00C64F4A" w:rsidRDefault="0012681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6819" w:rsidRPr="00F96658" w:rsidRDefault="0012681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819" w:rsidRDefault="00126819">
      <w:r>
        <w:separator/>
      </w:r>
    </w:p>
  </w:footnote>
  <w:footnote w:type="continuationSeparator" w:id="0">
    <w:p w:rsidR="00126819" w:rsidRDefault="00126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19" w:rsidRPr="00F96658" w:rsidRDefault="0012681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44E15"/>
    <w:rsid w:val="000544E4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59F5"/>
    <w:rsid w:val="00394E2C"/>
    <w:rsid w:val="003A6A0A"/>
    <w:rsid w:val="003C202F"/>
    <w:rsid w:val="003D7D15"/>
    <w:rsid w:val="003E75F3"/>
    <w:rsid w:val="003F0689"/>
    <w:rsid w:val="004152B4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660C3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9553C"/>
    <w:rsid w:val="00DA3859"/>
    <w:rsid w:val="00DB0DF4"/>
    <w:rsid w:val="00DB5BA8"/>
    <w:rsid w:val="00DB6136"/>
    <w:rsid w:val="00DC382E"/>
    <w:rsid w:val="00DF6E3B"/>
    <w:rsid w:val="00E436CD"/>
    <w:rsid w:val="00E75F8F"/>
    <w:rsid w:val="00EA2FDE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9CC4F-D296-4612-9315-2D444D6F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18</TotalTime>
  <Pages>1</Pages>
  <Words>247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3</cp:revision>
  <cp:lastPrinted>2011-03-31T12:42:00Z</cp:lastPrinted>
  <dcterms:created xsi:type="dcterms:W3CDTF">2011-04-27T08:32:00Z</dcterms:created>
  <dcterms:modified xsi:type="dcterms:W3CDTF">2011-04-27T08:49:00Z</dcterms:modified>
</cp:coreProperties>
</file>