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60" w:rsidRDefault="00DE4C60" w:rsidP="00DE4C60">
      <w:pPr>
        <w:spacing w:line="360" w:lineRule="auto"/>
        <w:ind w:right="141"/>
        <w:jc w:val="right"/>
        <w:rPr>
          <w:rFonts w:ascii="Tahoma" w:hAnsi="Tahoma"/>
          <w:sz w:val="20"/>
          <w:lang w:val="en-AU"/>
        </w:rPr>
      </w:pPr>
    </w:p>
    <w:p w:rsidR="00726B41" w:rsidRPr="00AF2262" w:rsidRDefault="00726B41" w:rsidP="00726B4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>
        <w:rPr>
          <w:rFonts w:ascii="Tahoma" w:hAnsi="Tahoma"/>
          <w:sz w:val="22"/>
          <w:szCs w:val="22"/>
        </w:rPr>
        <w:t>19 sierpnia 2012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930CA" w:rsidRPr="00AF2262" w:rsidRDefault="004930CA" w:rsidP="004930CA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930CA" w:rsidRPr="00AF2262" w:rsidTr="001B1D5C">
        <w:trPr>
          <w:trHeight w:val="851"/>
        </w:trPr>
        <w:tc>
          <w:tcPr>
            <w:tcW w:w="1108" w:type="dxa"/>
          </w:tcPr>
          <w:p w:rsidR="004930CA" w:rsidRPr="00AF2262" w:rsidRDefault="004930CA" w:rsidP="001B1D5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930CA" w:rsidRPr="00AF2262" w:rsidRDefault="004930CA" w:rsidP="001B1D5C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930CA" w:rsidRPr="00AF2262" w:rsidRDefault="004930CA" w:rsidP="001B1D5C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930CA" w:rsidRPr="00AF2262" w:rsidRDefault="004930CA" w:rsidP="001B1D5C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930CA" w:rsidRPr="00AF2262" w:rsidRDefault="004930CA" w:rsidP="001B1D5C">
            <w:pPr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1B1D5C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AF2262" w:rsidRDefault="004930CA" w:rsidP="001B1D5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4930CA" w:rsidRPr="003F34CE" w:rsidRDefault="00726B41" w:rsidP="001B1D5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Niespełnienie się warunku zawieszającego dotyczącego znaczącej umowy warunkowej</w:t>
            </w:r>
          </w:p>
        </w:tc>
      </w:tr>
      <w:tr w:rsidR="004930CA" w:rsidRPr="00AF2262" w:rsidTr="001B1D5C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1B1D5C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10/2012</w:t>
            </w:r>
          </w:p>
        </w:tc>
      </w:tr>
      <w:tr w:rsidR="004930CA" w:rsidRPr="0053552F" w:rsidTr="001B1D5C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726B41" w:rsidRDefault="00726B41" w:rsidP="00726B4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dniu 19 czerwca 2012 roku podpisana została trójstronna Umowa o udzielenie</w:t>
            </w:r>
            <w:r w:rsidRPr="002330EA">
              <w:rPr>
                <w:rFonts w:ascii="Tahoma" w:hAnsi="Tahoma" w:cs="Tahoma"/>
                <w:sz w:val="20"/>
              </w:rPr>
              <w:t xml:space="preserve"> wsparcia finansowego </w:t>
            </w:r>
            <w:r>
              <w:rPr>
                <w:rFonts w:ascii="Tahoma" w:hAnsi="Tahoma" w:cs="Tahoma"/>
                <w:sz w:val="20"/>
              </w:rPr>
              <w:t>pomiędzy:</w:t>
            </w:r>
          </w:p>
          <w:p w:rsidR="00726B41" w:rsidRDefault="00726B41" w:rsidP="00726B41">
            <w:pPr>
              <w:numPr>
                <w:ilvl w:val="0"/>
                <w:numId w:val="3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 S.A,</w:t>
            </w:r>
          </w:p>
          <w:p w:rsidR="00726B41" w:rsidRDefault="00726B41" w:rsidP="00726B41">
            <w:pPr>
              <w:numPr>
                <w:ilvl w:val="0"/>
                <w:numId w:val="3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Krajowym Funduszem Kapitałowym S.A.,</w:t>
            </w:r>
          </w:p>
          <w:p w:rsidR="00726B41" w:rsidRDefault="00726B41" w:rsidP="00726B41">
            <w:pPr>
              <w:numPr>
                <w:ilvl w:val="0"/>
                <w:numId w:val="3"/>
              </w:numPr>
              <w:ind w:right="72"/>
              <w:jc w:val="both"/>
              <w:rPr>
                <w:rFonts w:ascii="Tahoma" w:hAnsi="Tahoma" w:cs="Tahoma"/>
                <w:sz w:val="20"/>
                <w:lang w:val="en-US"/>
              </w:rPr>
            </w:pPr>
            <w:r w:rsidRPr="00EC64AD">
              <w:rPr>
                <w:rFonts w:ascii="Tahoma" w:hAnsi="Tahoma" w:cs="Tahoma"/>
                <w:sz w:val="20"/>
                <w:lang w:val="en-US"/>
              </w:rPr>
              <w:t xml:space="preserve">Life Fund Sp. z </w:t>
            </w:r>
            <w:proofErr w:type="spellStart"/>
            <w:r w:rsidRPr="00EC64AD">
              <w:rPr>
                <w:rFonts w:ascii="Tahoma" w:hAnsi="Tahoma" w:cs="Tahoma"/>
                <w:sz w:val="20"/>
                <w:lang w:val="en-US"/>
              </w:rPr>
              <w:t>o.o</w:t>
            </w:r>
            <w:proofErr w:type="spellEnd"/>
            <w:r w:rsidRPr="00EC64AD">
              <w:rPr>
                <w:rFonts w:ascii="Tahoma" w:hAnsi="Tahoma" w:cs="Tahoma"/>
                <w:sz w:val="20"/>
                <w:lang w:val="en-US"/>
              </w:rPr>
              <w:t>.,</w:t>
            </w:r>
          </w:p>
          <w:p w:rsidR="00726B41" w:rsidRPr="00070AEE" w:rsidRDefault="00726B41" w:rsidP="00726B41">
            <w:pPr>
              <w:ind w:left="720" w:right="72"/>
              <w:jc w:val="both"/>
              <w:rPr>
                <w:rFonts w:ascii="Tahoma" w:hAnsi="Tahoma" w:cs="Tahoma"/>
                <w:sz w:val="20"/>
                <w:lang w:val="en-AU"/>
              </w:rPr>
            </w:pPr>
          </w:p>
          <w:p w:rsidR="00726B41" w:rsidRPr="00EC64AD" w:rsidRDefault="00726B41" w:rsidP="00726B4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EC64AD"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EC64AD">
              <w:rPr>
                <w:rFonts w:ascii="Tahoma" w:hAnsi="Tahoma" w:cs="Tahoma"/>
                <w:sz w:val="20"/>
              </w:rPr>
              <w:t>której Emitent informował w raporcie bieżącym nr 9/2012</w:t>
            </w:r>
            <w:r>
              <w:rPr>
                <w:rFonts w:ascii="Tahoma" w:hAnsi="Tahoma" w:cs="Tahoma"/>
                <w:sz w:val="20"/>
              </w:rPr>
              <w:t xml:space="preserve"> w dniu 19 czerwca 2012 r.</w:t>
            </w:r>
          </w:p>
          <w:p w:rsidR="00726B41" w:rsidRDefault="00726B41" w:rsidP="00726B4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umową strony zamierzały powołać Fundusz Kapitałowy Life Fund Spółka z ograniczoną odpowiedzialnością Spółka Komandytowo-Akcyjna, </w:t>
            </w:r>
            <w:r w:rsidRPr="00B07056">
              <w:rPr>
                <w:rFonts w:ascii="Tahoma" w:hAnsi="Tahoma" w:cs="Tahoma"/>
                <w:sz w:val="20"/>
              </w:rPr>
              <w:t>którego wyłącznym przedmiotem d</w:t>
            </w:r>
            <w:r>
              <w:rPr>
                <w:rFonts w:ascii="Tahoma" w:hAnsi="Tahoma" w:cs="Tahoma"/>
                <w:sz w:val="20"/>
              </w:rPr>
              <w:t>ziałalności miało być dokonywanie i</w:t>
            </w:r>
            <w:r w:rsidRPr="00B07056">
              <w:rPr>
                <w:rFonts w:ascii="Tahoma" w:hAnsi="Tahoma" w:cs="Tahoma"/>
                <w:sz w:val="20"/>
              </w:rPr>
              <w:t>nwestycji</w:t>
            </w:r>
            <w:r>
              <w:rPr>
                <w:rFonts w:ascii="Tahoma" w:hAnsi="Tahoma" w:cs="Tahoma"/>
                <w:sz w:val="20"/>
              </w:rPr>
              <w:t xml:space="preserve">, w szczególności w innowacyjne firmy z branży life science obejmującej takie dziedziny jak biotechnologia, nanotechnologia, leki generyczne i inne wyroby farmaceutyczne, diagnostyka i produkty medyczne, a także w projekty o wysokim potencjale wzrostu wartości.  </w:t>
            </w:r>
          </w:p>
          <w:p w:rsidR="00726B41" w:rsidRPr="00CB5B9E" w:rsidRDefault="00726B41" w:rsidP="00726B4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Umowa miała wejść w życie w przypadku, gdy spełniony zostanie następujący warunek zawieszający</w:t>
            </w:r>
            <w:r w:rsidRPr="00CB5B9E">
              <w:rPr>
                <w:rFonts w:ascii="Tahoma" w:hAnsi="Tahoma" w:cs="Tahoma"/>
                <w:sz w:val="20"/>
              </w:rPr>
              <w:t xml:space="preserve">: </w:t>
            </w:r>
          </w:p>
          <w:p w:rsidR="00726B41" w:rsidRDefault="00726B41" w:rsidP="00726B41">
            <w:pPr>
              <w:numPr>
                <w:ilvl w:val="0"/>
                <w:numId w:val="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uzgodnienie i zaakceptowanie</w:t>
            </w:r>
            <w:r w:rsidRPr="00CB5B9E">
              <w:rPr>
                <w:rFonts w:ascii="Tahoma" w:hAnsi="Tahoma" w:cs="Tahoma"/>
                <w:sz w:val="20"/>
              </w:rPr>
              <w:t xml:space="preserve"> przez wszystkie Strony Umowy treści Statutu Funduszu Kapitałowego oraz treści umowy o zarządzanie w nieprzekraczalnym terminie 60 dni od daty zawarcia Umowy;</w:t>
            </w:r>
          </w:p>
          <w:p w:rsidR="00726B41" w:rsidRDefault="00726B41" w:rsidP="00726B41">
            <w:pPr>
              <w:numPr>
                <w:ilvl w:val="0"/>
                <w:numId w:val="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uzgodnienie i zaakceptowanie</w:t>
            </w:r>
            <w:r w:rsidRPr="00CB5B9E">
              <w:rPr>
                <w:rFonts w:ascii="Tahoma" w:hAnsi="Tahoma" w:cs="Tahoma"/>
                <w:sz w:val="20"/>
              </w:rPr>
              <w:t xml:space="preserve"> przez wszystkie Strony Umowy treści </w:t>
            </w:r>
            <w:r>
              <w:rPr>
                <w:rFonts w:ascii="Tahoma" w:hAnsi="Tahoma" w:cs="Tahoma"/>
                <w:sz w:val="20"/>
              </w:rPr>
              <w:t>wszystkich załączników do umowy</w:t>
            </w:r>
            <w:r w:rsidRPr="00CB5B9E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(przede wszystkim regulaminów, wzorów oświadczeń i pełnomocnictw, budżetu operacyjnego, zasad rozliczeń i wynagradzania, projektów umów z członkami kluczowego personelu) </w:t>
            </w:r>
            <w:r w:rsidRPr="00CB5B9E">
              <w:rPr>
                <w:rFonts w:ascii="Tahoma" w:hAnsi="Tahoma" w:cs="Tahoma"/>
                <w:sz w:val="20"/>
              </w:rPr>
              <w:t>w nieprzekraczalnym terminie 60 dni od daty zawarcia niniejszej Umowy;</w:t>
            </w:r>
          </w:p>
          <w:p w:rsidR="00726B41" w:rsidRPr="00CB5B9E" w:rsidRDefault="00726B41" w:rsidP="00726B41">
            <w:pPr>
              <w:numPr>
                <w:ilvl w:val="0"/>
                <w:numId w:val="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uzyskanie</w:t>
            </w:r>
            <w:r w:rsidRPr="00CB5B9E">
              <w:rPr>
                <w:rFonts w:ascii="Tahoma" w:hAnsi="Tahoma" w:cs="Tahoma"/>
                <w:sz w:val="20"/>
              </w:rPr>
              <w:t xml:space="preserve"> zgody Prezesa Urzędu Ochrony Konkurencji i Konsumentów na koncentrację przedsiębiorców w rozumieniu art. 13 do 17 ustawy z dnia 16 lutego 2007 r. o ochronie konkurencji i konsumentów (Dz. U. z 2007 r. Nr 50, poz. 331 z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. zm.) lub wydania decyzji Prezesa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o umorzeniu postępowania ze względu na okoliczność, iż transakcja nie podlega obowiązkowi zgłoszenia do Prezesa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albo upływu terminu ustawowego na wydanie powyższej zgody, jeżeli przed upływem tego terminu Prezes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nie wyda żadnej decyzji, w zależności które z tych zdarzeń nastąpi wcześniej.</w:t>
            </w:r>
          </w:p>
          <w:p w:rsidR="00726B41" w:rsidRPr="003F22F9" w:rsidRDefault="00726B41" w:rsidP="00726B4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3F22F9">
              <w:rPr>
                <w:rFonts w:ascii="Tahoma" w:hAnsi="Tahoma" w:cs="Tahoma"/>
                <w:sz w:val="20"/>
              </w:rPr>
              <w:t>Zarząd DGA S.A. informuje, że w związku z upływem wiążącego terminu uzgodnienia i akceptacji wszystkich załączników do Umowy, Umowa o udzielenie wsparcia finansowego nie weszła w życie. Proponowana treść załączników do Umowy musiała uzyskać akceptację zarówno DGA S.A., jak i partnera biznesowego (Jagiellońskie Centrum Innowacji Sp. z o.o.) odpowiedzialnego za jeden z obszarów inwestycyjnych. Rozbieżności w proponowanych zapisach spowodowały, że DGA S.A. nie zaakceptowała treści niektórych załączników ze względu na zbyt duże ryzyko biznesowe.</w:t>
            </w:r>
          </w:p>
          <w:p w:rsidR="004930CA" w:rsidRDefault="00726B41" w:rsidP="00726B4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3F22F9">
              <w:rPr>
                <w:rFonts w:ascii="Tahoma" w:hAnsi="Tahoma" w:cs="Tahoma"/>
                <w:sz w:val="20"/>
              </w:rPr>
              <w:t>Zarząd DGA S.A. podkreśla, że jest zainteresowany współpracą z Krajowym Funduszem Kapitałowym S.A. w oparciu o kolejne konkursy ofert ogłaszanych przez KFK.</w:t>
            </w:r>
            <w:r w:rsidRPr="0028291C">
              <w:rPr>
                <w:rFonts w:ascii="Tahoma" w:hAnsi="Tahoma" w:cs="Tahoma"/>
                <w:sz w:val="20"/>
              </w:rPr>
              <w:t xml:space="preserve">  </w:t>
            </w:r>
          </w:p>
          <w:p w:rsidR="004930CA" w:rsidRPr="0053552F" w:rsidRDefault="004930CA" w:rsidP="001B1D5C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4930CA" w:rsidRPr="00AF2262" w:rsidTr="001B1D5C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1B1D5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4930CA" w:rsidRPr="00AF2262" w:rsidTr="001B1D5C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4930CA" w:rsidRPr="00A837A7" w:rsidRDefault="004930CA" w:rsidP="001B1D5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4930CA" w:rsidRPr="00AF2262" w:rsidTr="001B1D5C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930CA" w:rsidRPr="00AF2262" w:rsidRDefault="004930CA" w:rsidP="001B1D5C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4930CA" w:rsidRPr="00AF2262" w:rsidTr="001B1D5C">
        <w:trPr>
          <w:trHeight w:val="706"/>
        </w:trPr>
        <w:tc>
          <w:tcPr>
            <w:tcW w:w="9648" w:type="dxa"/>
            <w:gridSpan w:val="2"/>
          </w:tcPr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</w:rPr>
              <w:t>Andrzej Głowacki</w:t>
            </w: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726B41" w:rsidRDefault="00726B41" w:rsidP="00726B41">
            <w:pPr>
              <w:rPr>
                <w:rFonts w:ascii="Tahoma" w:hAnsi="Tahoma" w:cs="Tahoma"/>
                <w:b/>
                <w:sz w:val="20"/>
              </w:rPr>
            </w:pPr>
          </w:p>
          <w:p w:rsidR="004930CA" w:rsidRPr="00AF2262" w:rsidRDefault="00726B41" w:rsidP="00726B4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 Prezes Zarządu</w:t>
            </w:r>
          </w:p>
        </w:tc>
      </w:tr>
    </w:tbl>
    <w:p w:rsidR="004930CA" w:rsidRPr="00DB5BA8" w:rsidRDefault="004930CA" w:rsidP="004930CA">
      <w:pPr>
        <w:rPr>
          <w:rFonts w:ascii="Tahoma" w:hAnsi="Tahoma"/>
          <w:sz w:val="20"/>
        </w:rPr>
      </w:pPr>
    </w:p>
    <w:p w:rsidR="00AF4EC0" w:rsidRPr="00DE4C60" w:rsidRDefault="00AF4EC0" w:rsidP="004930CA">
      <w:pPr>
        <w:spacing w:line="360" w:lineRule="auto"/>
        <w:ind w:right="141"/>
        <w:jc w:val="right"/>
        <w:rPr>
          <w:rFonts w:ascii="Tahoma" w:hAnsi="Tahoma"/>
          <w:sz w:val="20"/>
        </w:rPr>
      </w:pPr>
    </w:p>
    <w:sectPr w:rsidR="00AF4EC0" w:rsidRPr="00DE4C60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01" w:rsidRDefault="00C51F01">
      <w:r>
        <w:separator/>
      </w:r>
    </w:p>
  </w:endnote>
  <w:endnote w:type="continuationSeparator" w:id="0">
    <w:p w:rsidR="00C51F01" w:rsidRDefault="00C5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028" w:rsidRDefault="004930CA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0" t="0" r="5715" b="825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D3dyzp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028" w:rsidRPr="00C64F4A" w:rsidRDefault="004930CA" w:rsidP="005355AA">
    <w:pPr>
      <w:pStyle w:val="Stopka"/>
      <w:jc w:val="both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157480</wp:posOffset>
          </wp:positionH>
          <wp:positionV relativeFrom="margin">
            <wp:posOffset>8947785</wp:posOffset>
          </wp:positionV>
          <wp:extent cx="5601335" cy="7118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1335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0028" w:rsidRPr="00F96658" w:rsidRDefault="0044002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01" w:rsidRDefault="00C51F01">
      <w:r>
        <w:separator/>
      </w:r>
    </w:p>
  </w:footnote>
  <w:footnote w:type="continuationSeparator" w:id="0">
    <w:p w:rsidR="00C51F01" w:rsidRDefault="00C51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028" w:rsidRPr="00F96658" w:rsidRDefault="004930CA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-445135</wp:posOffset>
          </wp:positionH>
          <wp:positionV relativeFrom="margin">
            <wp:posOffset>-361950</wp:posOffset>
          </wp:positionV>
          <wp:extent cx="6667500" cy="65722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17CFE"/>
    <w:rsid w:val="00044E15"/>
    <w:rsid w:val="000B7EA0"/>
    <w:rsid w:val="000C14F5"/>
    <w:rsid w:val="000E135A"/>
    <w:rsid w:val="000E1B25"/>
    <w:rsid w:val="000F1307"/>
    <w:rsid w:val="00136B0C"/>
    <w:rsid w:val="00152C87"/>
    <w:rsid w:val="001614BF"/>
    <w:rsid w:val="00184433"/>
    <w:rsid w:val="001849EF"/>
    <w:rsid w:val="00193D4F"/>
    <w:rsid w:val="001D5C4A"/>
    <w:rsid w:val="001F01CC"/>
    <w:rsid w:val="00236C4E"/>
    <w:rsid w:val="002436FA"/>
    <w:rsid w:val="0026350A"/>
    <w:rsid w:val="00271F64"/>
    <w:rsid w:val="002E3279"/>
    <w:rsid w:val="00305B01"/>
    <w:rsid w:val="00314CAB"/>
    <w:rsid w:val="00316F35"/>
    <w:rsid w:val="003363A5"/>
    <w:rsid w:val="0035052B"/>
    <w:rsid w:val="003659F5"/>
    <w:rsid w:val="003A6A0A"/>
    <w:rsid w:val="003C202F"/>
    <w:rsid w:val="003D7D15"/>
    <w:rsid w:val="003E75F3"/>
    <w:rsid w:val="004152B4"/>
    <w:rsid w:val="0041714C"/>
    <w:rsid w:val="00420A43"/>
    <w:rsid w:val="00440028"/>
    <w:rsid w:val="004426BB"/>
    <w:rsid w:val="00484E30"/>
    <w:rsid w:val="004930CA"/>
    <w:rsid w:val="004C0763"/>
    <w:rsid w:val="004C47BF"/>
    <w:rsid w:val="00502E50"/>
    <w:rsid w:val="00516753"/>
    <w:rsid w:val="005355AA"/>
    <w:rsid w:val="0054662D"/>
    <w:rsid w:val="005B344C"/>
    <w:rsid w:val="005C3731"/>
    <w:rsid w:val="005C4DE2"/>
    <w:rsid w:val="005F2DD0"/>
    <w:rsid w:val="0061150D"/>
    <w:rsid w:val="00625B6A"/>
    <w:rsid w:val="00655B6C"/>
    <w:rsid w:val="006666EE"/>
    <w:rsid w:val="00670E24"/>
    <w:rsid w:val="00680DE1"/>
    <w:rsid w:val="007140B9"/>
    <w:rsid w:val="00726B41"/>
    <w:rsid w:val="00734D18"/>
    <w:rsid w:val="007720B4"/>
    <w:rsid w:val="007B2C02"/>
    <w:rsid w:val="007C5AC2"/>
    <w:rsid w:val="00813B4D"/>
    <w:rsid w:val="00876DA3"/>
    <w:rsid w:val="008B5665"/>
    <w:rsid w:val="008C4BA4"/>
    <w:rsid w:val="008D1A31"/>
    <w:rsid w:val="008E1887"/>
    <w:rsid w:val="008E3AE7"/>
    <w:rsid w:val="008E6647"/>
    <w:rsid w:val="008E7260"/>
    <w:rsid w:val="00917AE0"/>
    <w:rsid w:val="0094701D"/>
    <w:rsid w:val="00954AEA"/>
    <w:rsid w:val="00960AD6"/>
    <w:rsid w:val="009906DA"/>
    <w:rsid w:val="00993E76"/>
    <w:rsid w:val="00995336"/>
    <w:rsid w:val="009B4409"/>
    <w:rsid w:val="009C15C6"/>
    <w:rsid w:val="009C59B1"/>
    <w:rsid w:val="009C5CE3"/>
    <w:rsid w:val="009D09CE"/>
    <w:rsid w:val="009F14F1"/>
    <w:rsid w:val="00A079CA"/>
    <w:rsid w:val="00A14A0C"/>
    <w:rsid w:val="00A6694E"/>
    <w:rsid w:val="00A75EA2"/>
    <w:rsid w:val="00A9685C"/>
    <w:rsid w:val="00AB5D23"/>
    <w:rsid w:val="00AD0578"/>
    <w:rsid w:val="00AD3C31"/>
    <w:rsid w:val="00AD3E54"/>
    <w:rsid w:val="00AE5FCD"/>
    <w:rsid w:val="00AF4EC0"/>
    <w:rsid w:val="00B069E1"/>
    <w:rsid w:val="00B22FD6"/>
    <w:rsid w:val="00B31D58"/>
    <w:rsid w:val="00B344B2"/>
    <w:rsid w:val="00B37C88"/>
    <w:rsid w:val="00B660C3"/>
    <w:rsid w:val="00B83CCA"/>
    <w:rsid w:val="00B96D3A"/>
    <w:rsid w:val="00BA45B1"/>
    <w:rsid w:val="00BF1F7F"/>
    <w:rsid w:val="00BF2103"/>
    <w:rsid w:val="00BF2427"/>
    <w:rsid w:val="00BF78DA"/>
    <w:rsid w:val="00C047FB"/>
    <w:rsid w:val="00C134A1"/>
    <w:rsid w:val="00C23686"/>
    <w:rsid w:val="00C456C6"/>
    <w:rsid w:val="00C51F01"/>
    <w:rsid w:val="00C64F4A"/>
    <w:rsid w:val="00C92427"/>
    <w:rsid w:val="00CE6E7F"/>
    <w:rsid w:val="00D010A3"/>
    <w:rsid w:val="00D27627"/>
    <w:rsid w:val="00D30065"/>
    <w:rsid w:val="00D41ED7"/>
    <w:rsid w:val="00D610FE"/>
    <w:rsid w:val="00D9553C"/>
    <w:rsid w:val="00DB0DF4"/>
    <w:rsid w:val="00DB5BA8"/>
    <w:rsid w:val="00DC382E"/>
    <w:rsid w:val="00DE4C60"/>
    <w:rsid w:val="00DF6E3B"/>
    <w:rsid w:val="00E436CD"/>
    <w:rsid w:val="00E75F8F"/>
    <w:rsid w:val="00EA2FDE"/>
    <w:rsid w:val="00EC18EB"/>
    <w:rsid w:val="00EE3C7F"/>
    <w:rsid w:val="00F22F9A"/>
    <w:rsid w:val="00F47424"/>
    <w:rsid w:val="00F50460"/>
    <w:rsid w:val="00F80B6B"/>
    <w:rsid w:val="00F833B8"/>
    <w:rsid w:val="00F96658"/>
    <w:rsid w:val="00FA0CC3"/>
    <w:rsid w:val="00FA6596"/>
    <w:rsid w:val="00FA6C42"/>
    <w:rsid w:val="00F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C373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41714C"/>
    <w:rPr>
      <w:b/>
      <w:bCs/>
    </w:rPr>
  </w:style>
  <w:style w:type="character" w:customStyle="1" w:styleId="apple-converted-space">
    <w:name w:val="apple-converted-space"/>
    <w:rsid w:val="00417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C237-38D6-4199-B167-D3C6F440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0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2</cp:revision>
  <cp:lastPrinted>2012-05-24T10:22:00Z</cp:lastPrinted>
  <dcterms:created xsi:type="dcterms:W3CDTF">2012-08-20T06:21:00Z</dcterms:created>
  <dcterms:modified xsi:type="dcterms:W3CDTF">2012-08-20T06:21:00Z</dcterms:modified>
</cp:coreProperties>
</file>