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A7309">
        <w:rPr>
          <w:rFonts w:ascii="Tahoma" w:hAnsi="Tahoma"/>
          <w:sz w:val="22"/>
          <w:szCs w:val="22"/>
        </w:rPr>
        <w:t>1</w:t>
      </w:r>
      <w:r w:rsidR="009D0D03">
        <w:rPr>
          <w:rFonts w:ascii="Tahoma" w:hAnsi="Tahoma"/>
          <w:sz w:val="22"/>
          <w:szCs w:val="22"/>
        </w:rPr>
        <w:t>9</w:t>
      </w:r>
      <w:r w:rsidR="00D93C7B">
        <w:rPr>
          <w:rFonts w:ascii="Tahoma" w:hAnsi="Tahoma"/>
          <w:sz w:val="22"/>
          <w:szCs w:val="22"/>
        </w:rPr>
        <w:t xml:space="preserve"> sierpnia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9D0D03" w:rsidP="006F550F">
            <w:pPr>
              <w:rPr>
                <w:rFonts w:ascii="Tahoma" w:hAnsi="Tahoma" w:cs="Tahoma"/>
                <w:b/>
                <w:sz w:val="20"/>
              </w:rPr>
            </w:pPr>
            <w:r w:rsidRPr="009D0D03">
              <w:rPr>
                <w:rFonts w:ascii="Tahoma" w:hAnsi="Tahoma" w:cs="Tahoma"/>
                <w:b/>
                <w:sz w:val="20"/>
              </w:rPr>
              <w:t>Wyznaczenie Dnia Referencyjnego w procesie scalania</w:t>
            </w:r>
            <w:r>
              <w:rPr>
                <w:rFonts w:ascii="Tahoma" w:hAnsi="Tahoma" w:cs="Tahoma"/>
                <w:b/>
                <w:sz w:val="20"/>
              </w:rPr>
              <w:t xml:space="preserve"> akcji </w:t>
            </w:r>
            <w:r w:rsidR="006F550F">
              <w:rPr>
                <w:rFonts w:ascii="Tahoma" w:hAnsi="Tahoma" w:cs="Tahoma"/>
                <w:b/>
                <w:sz w:val="20"/>
              </w:rPr>
              <w:t>i wniosek o zawieszenie obrotu akcjami DGA S.A.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D174A">
              <w:rPr>
                <w:rFonts w:ascii="Tahoma" w:hAnsi="Tahoma" w:cs="Tahoma"/>
                <w:b/>
                <w:sz w:val="20"/>
              </w:rPr>
              <w:t>3</w:t>
            </w:r>
            <w:r w:rsidR="009D0D03">
              <w:rPr>
                <w:rFonts w:ascii="Tahoma" w:hAnsi="Tahoma" w:cs="Tahoma"/>
                <w:b/>
                <w:sz w:val="20"/>
              </w:rPr>
              <w:t>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D0D03" w:rsidRPr="009D0D03" w:rsidRDefault="009D0D03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9D0D03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 xml:space="preserve">DGA S.A. </w:t>
            </w:r>
            <w:r w:rsidRPr="009D0D03">
              <w:rPr>
                <w:rFonts w:ascii="Tahoma" w:hAnsi="Tahoma" w:cs="Tahoma"/>
                <w:sz w:val="20"/>
              </w:rPr>
              <w:t>(</w:t>
            </w:r>
            <w:r w:rsidR="006F550F">
              <w:rPr>
                <w:rFonts w:ascii="Tahoma" w:hAnsi="Tahoma" w:cs="Tahoma"/>
                <w:sz w:val="20"/>
              </w:rPr>
              <w:t>„</w:t>
            </w:r>
            <w:r w:rsidRPr="009D0D03">
              <w:rPr>
                <w:rFonts w:ascii="Tahoma" w:hAnsi="Tahoma" w:cs="Tahoma"/>
                <w:sz w:val="20"/>
              </w:rPr>
              <w:t>Emitent</w:t>
            </w:r>
            <w:r w:rsidR="006F550F">
              <w:rPr>
                <w:rFonts w:ascii="Tahoma" w:hAnsi="Tahoma" w:cs="Tahoma"/>
                <w:sz w:val="20"/>
              </w:rPr>
              <w:t>”</w:t>
            </w:r>
            <w:r w:rsidRPr="009D0D03">
              <w:rPr>
                <w:rFonts w:ascii="Tahoma" w:hAnsi="Tahoma" w:cs="Tahoma"/>
                <w:sz w:val="20"/>
              </w:rPr>
              <w:t>)</w:t>
            </w:r>
            <w:r>
              <w:rPr>
                <w:rFonts w:ascii="Tahoma" w:hAnsi="Tahoma" w:cs="Tahoma"/>
                <w:sz w:val="20"/>
              </w:rPr>
              <w:t xml:space="preserve"> informuje</w:t>
            </w:r>
            <w:r w:rsidRPr="009D0D0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że 19 sierpnia 2014 r. podjął uchwałę, w której – stosownie do upoważnienia zawartego w uchwale nr 25 Zwyczajnego Walnego Zgromadzenia Akcjonariuszy z dnia 23 czerwca 2014 r. - </w:t>
            </w:r>
            <w:r w:rsidRPr="009D0D03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wyznaczył dzień 4 września 2014 r. na dzień referencyjny dla potrzeb procedury scalania akcji Emitenta. </w:t>
            </w:r>
          </w:p>
          <w:p w:rsidR="00AF44E4" w:rsidRDefault="009D0D03" w:rsidP="006F550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9D0D03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9D0D03">
              <w:rPr>
                <w:rFonts w:ascii="Tahoma" w:hAnsi="Tahoma" w:cs="Tahoma"/>
                <w:sz w:val="20"/>
              </w:rPr>
              <w:t xml:space="preserve"> na podstawie treści upoważnienia </w:t>
            </w:r>
            <w:r>
              <w:rPr>
                <w:rFonts w:ascii="Tahoma" w:hAnsi="Tahoma" w:cs="Tahoma"/>
                <w:sz w:val="20"/>
              </w:rPr>
              <w:t>wynikającej z uchwały nr 25 Zwyczajnego Walnego Zgromadzenia</w:t>
            </w:r>
            <w:r w:rsidR="006F550F">
              <w:rPr>
                <w:rFonts w:ascii="Tahoma" w:hAnsi="Tahoma" w:cs="Tahoma"/>
                <w:sz w:val="20"/>
              </w:rPr>
              <w:t xml:space="preserve"> wzywa Akcjonariuszy Spółki do sprawdzenia stanu posiadania akcji DGA S.A. na rachunkach papierów wartościowych i rachunkach zbiorczych oraz do dostosowania stanów zapisanych na nich akcji DGA S.A. w terminie do Dnia Referencyjnego, w taki sposób, aby liczba akcji Emitenta zapisanych na tych rachunkach stanowiła</w:t>
            </w:r>
            <w:r w:rsidRPr="009D0D03">
              <w:rPr>
                <w:rFonts w:ascii="Tahoma" w:hAnsi="Tahoma" w:cs="Tahoma"/>
                <w:sz w:val="20"/>
              </w:rPr>
              <w:t xml:space="preserve"> </w:t>
            </w:r>
            <w:r w:rsidR="006F550F">
              <w:rPr>
                <w:rFonts w:ascii="Tahoma" w:hAnsi="Tahoma" w:cs="Tahoma"/>
                <w:sz w:val="20"/>
              </w:rPr>
              <w:t>jedno- lub wielokrotność liczby osiem. Dostosowanie stanów posiadania</w:t>
            </w:r>
            <w:r w:rsidR="00092AA7">
              <w:rPr>
                <w:rFonts w:ascii="Tahoma" w:hAnsi="Tahoma" w:cs="Tahoma"/>
                <w:sz w:val="20"/>
              </w:rPr>
              <w:t xml:space="preserve"> akcji przez Akcjonariuszy zminimalizuje ryzyko nie dojścia scalenia akcji DGA S.A. do skutku.</w:t>
            </w:r>
          </w:p>
          <w:p w:rsidR="00092AA7" w:rsidRDefault="00092AA7" w:rsidP="006F550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Jednocześnie Zarząd Emitenta informuje, że w dniu dzisiejszym złożył wniosek do Giełdy Papierów Wartościowych w Warszawie S.A. o zawieszenie obrotu akcjami DGA S.A. w okresie od 29 sierpnia 2014 r. do dnia 11 września 2014 r. włącznie. Zawieszenie obrotu akcjami Emitenta jest działaniem koniecznym w procedurze przeprowadzenia operacji scalania akcji.</w:t>
            </w:r>
          </w:p>
          <w:p w:rsidR="006F550F" w:rsidRPr="0053552F" w:rsidRDefault="006F550F" w:rsidP="006F550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092AA7">
              <w:rPr>
                <w:rFonts w:ascii="Tahoma" w:hAnsi="Tahoma" w:cs="Tahoma"/>
                <w:sz w:val="20"/>
              </w:rPr>
              <w:t>pkt 1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50F" w:rsidRDefault="006F550F">
      <w:r>
        <w:separator/>
      </w:r>
    </w:p>
  </w:endnote>
  <w:endnote w:type="continuationSeparator" w:id="0">
    <w:p w:rsidR="006F550F" w:rsidRDefault="006F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50F" w:rsidRDefault="006F550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50F" w:rsidRPr="00C64F4A" w:rsidRDefault="006F550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550F" w:rsidRPr="00F96658" w:rsidRDefault="006F550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50F" w:rsidRDefault="006F550F">
      <w:r>
        <w:separator/>
      </w:r>
    </w:p>
  </w:footnote>
  <w:footnote w:type="continuationSeparator" w:id="0">
    <w:p w:rsidR="006F550F" w:rsidRDefault="006F5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50F" w:rsidRPr="00F96658" w:rsidRDefault="006F550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53FB7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6F550F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7551-3134-4DF9-83AE-A21FE772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34</TotalTime>
  <Pages>1</Pages>
  <Words>237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2014-08-08T10:41:00Z</cp:lastPrinted>
  <dcterms:created xsi:type="dcterms:W3CDTF">2014-08-18T11:45:00Z</dcterms:created>
  <dcterms:modified xsi:type="dcterms:W3CDTF">2014-08-18T12:19:00Z</dcterms:modified>
</cp:coreProperties>
</file>