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61E" w:rsidRDefault="005F552A" w:rsidP="00867051">
      <w:pPr>
        <w:pStyle w:val="Bezodstpw"/>
        <w:jc w:val="center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t>OGŁOSZENIE O ZWOŁANIU ZWYCZAJNEGO WALNEGO ZGROMADZENIA AKCJONARIUSZY SPÓŁKI</w:t>
      </w:r>
    </w:p>
    <w:p w:rsidR="005F552A" w:rsidRDefault="005F552A" w:rsidP="00867051">
      <w:pPr>
        <w:pStyle w:val="Bezodstpw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DGA SPÓŁKA AKCYJNA Z SIEDZIBĄ W POZNANIU</w:t>
      </w:r>
    </w:p>
    <w:p w:rsidR="005F552A" w:rsidRPr="005F552A" w:rsidRDefault="00462093" w:rsidP="00867051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NA DZIEŃ 23 CZERWCA 2014 R. NA GODZ. 12.00</w:t>
      </w:r>
    </w:p>
    <w:p w:rsidR="00C5061E" w:rsidRDefault="00C5061E" w:rsidP="004D4460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C5061E" w:rsidRDefault="00C5061E" w:rsidP="004D4460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C5061E" w:rsidRPr="0098071E" w:rsidRDefault="00532230" w:rsidP="0098071E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98071E">
        <w:rPr>
          <w:rFonts w:ascii="Arial" w:hAnsi="Arial" w:cs="Arial"/>
          <w:sz w:val="20"/>
          <w:szCs w:val="20"/>
        </w:rPr>
        <w:t>Zarząd spółki DGA S.A. z siedzibą w Poznaniu (61-896) przy ul. Towarowej 35 (V-piętro), wpisanej do Rejestru przedsiębiorców Krajowego Rejestru Sądowego pod numerem 0000060682, której akta są przechowywane przez Sąd Rejonowy Poznań Nowe Miasto i Wilda w Poznaniu, VIII Wydział Gospodarc</w:t>
      </w:r>
      <w:r w:rsidR="002C381D" w:rsidRPr="0098071E">
        <w:rPr>
          <w:rFonts w:ascii="Arial" w:hAnsi="Arial" w:cs="Arial"/>
          <w:sz w:val="20"/>
          <w:szCs w:val="20"/>
        </w:rPr>
        <w:t xml:space="preserve">zy Krajowego Rejestru Sądowego, NIP: 781-101-00-13, kapitał zakładowy w wysokości 9.042.232,00 zł w całości wpłacony (w dalszej treści zwanej Spółką), działając na podstawie art. 399 § 1 </w:t>
      </w:r>
      <w:proofErr w:type="spellStart"/>
      <w:r w:rsidR="002C381D" w:rsidRPr="0098071E">
        <w:rPr>
          <w:rFonts w:ascii="Arial" w:hAnsi="Arial" w:cs="Arial"/>
          <w:sz w:val="20"/>
          <w:szCs w:val="20"/>
        </w:rPr>
        <w:t>k.s.h</w:t>
      </w:r>
      <w:proofErr w:type="spellEnd"/>
      <w:r w:rsidR="002C381D" w:rsidRPr="0098071E">
        <w:rPr>
          <w:rFonts w:ascii="Arial" w:hAnsi="Arial" w:cs="Arial"/>
          <w:sz w:val="20"/>
          <w:szCs w:val="20"/>
        </w:rPr>
        <w:t>. zw. z art. 402</w:t>
      </w:r>
      <w:r w:rsidR="002C381D" w:rsidRPr="0098071E">
        <w:rPr>
          <w:rFonts w:ascii="Arial" w:hAnsi="Arial" w:cs="Arial"/>
          <w:sz w:val="20"/>
          <w:szCs w:val="20"/>
          <w:vertAlign w:val="superscript"/>
        </w:rPr>
        <w:t xml:space="preserve">1 </w:t>
      </w:r>
      <w:proofErr w:type="spellStart"/>
      <w:r w:rsidR="002C381D" w:rsidRPr="0098071E">
        <w:rPr>
          <w:rFonts w:ascii="Arial" w:hAnsi="Arial" w:cs="Arial"/>
          <w:sz w:val="20"/>
          <w:szCs w:val="20"/>
        </w:rPr>
        <w:t>k.s.h</w:t>
      </w:r>
      <w:proofErr w:type="spellEnd"/>
      <w:r w:rsidR="002C381D" w:rsidRPr="0098071E">
        <w:rPr>
          <w:rFonts w:ascii="Arial" w:hAnsi="Arial" w:cs="Arial"/>
          <w:sz w:val="20"/>
          <w:szCs w:val="20"/>
        </w:rPr>
        <w:t>. w zw. z art. 402</w:t>
      </w:r>
      <w:r w:rsidR="002C381D" w:rsidRPr="0098071E">
        <w:rPr>
          <w:rFonts w:ascii="Arial" w:hAnsi="Arial" w:cs="Arial"/>
          <w:sz w:val="20"/>
          <w:szCs w:val="20"/>
          <w:vertAlign w:val="superscript"/>
        </w:rPr>
        <w:t>2</w:t>
      </w:r>
      <w:r w:rsidR="0098071E" w:rsidRPr="0098071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8071E" w:rsidRPr="0098071E">
        <w:rPr>
          <w:rFonts w:ascii="Arial" w:hAnsi="Arial" w:cs="Arial"/>
          <w:sz w:val="20"/>
          <w:szCs w:val="20"/>
        </w:rPr>
        <w:t>k.s.h</w:t>
      </w:r>
      <w:proofErr w:type="spellEnd"/>
      <w:r w:rsidR="0098071E" w:rsidRPr="0098071E">
        <w:rPr>
          <w:rFonts w:ascii="Arial" w:hAnsi="Arial" w:cs="Arial"/>
          <w:sz w:val="20"/>
          <w:szCs w:val="20"/>
        </w:rPr>
        <w:t xml:space="preserve">., zwołuje Zwyczajne Walne Zgromadzenie Akcjonariuszy Spółki. </w:t>
      </w:r>
    </w:p>
    <w:p w:rsidR="0098071E" w:rsidRPr="0098071E" w:rsidRDefault="0098071E" w:rsidP="0098071E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98071E" w:rsidRPr="0098071E" w:rsidRDefault="0098071E" w:rsidP="0098071E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98071E">
        <w:rPr>
          <w:rFonts w:ascii="Arial" w:hAnsi="Arial" w:cs="Arial"/>
          <w:b/>
          <w:sz w:val="20"/>
          <w:szCs w:val="20"/>
        </w:rPr>
        <w:t>1) Data, godzina, miejsce Zwyczajnego Walnego Z</w:t>
      </w:r>
      <w:r w:rsidR="00452BBA">
        <w:rPr>
          <w:rFonts w:ascii="Arial" w:hAnsi="Arial" w:cs="Arial"/>
          <w:b/>
          <w:sz w:val="20"/>
          <w:szCs w:val="20"/>
        </w:rPr>
        <w:t>gromadzenia Akcjonariuszy Spółki</w:t>
      </w:r>
      <w:r w:rsidRPr="0098071E">
        <w:rPr>
          <w:rFonts w:ascii="Arial" w:hAnsi="Arial" w:cs="Arial"/>
          <w:b/>
          <w:sz w:val="20"/>
          <w:szCs w:val="20"/>
        </w:rPr>
        <w:t>, oraz szczegółowy porządek obrad.</w:t>
      </w:r>
    </w:p>
    <w:p w:rsidR="0098071E" w:rsidRPr="0098071E" w:rsidRDefault="0098071E" w:rsidP="0098071E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4D4460" w:rsidRPr="0098071E" w:rsidRDefault="0098071E" w:rsidP="0098071E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98071E">
        <w:rPr>
          <w:rFonts w:ascii="Arial" w:hAnsi="Arial" w:cs="Arial"/>
          <w:sz w:val="20"/>
          <w:szCs w:val="20"/>
        </w:rPr>
        <w:t>Zwyczajne Walne Zgromadzenie Akcjonarius</w:t>
      </w:r>
      <w:r w:rsidR="00462093">
        <w:rPr>
          <w:rFonts w:ascii="Arial" w:hAnsi="Arial" w:cs="Arial"/>
          <w:sz w:val="20"/>
          <w:szCs w:val="20"/>
        </w:rPr>
        <w:t>zy Spółki odbędzie się w dniu 23 czerwca 2014 r. o godz. 12.00</w:t>
      </w:r>
      <w:r w:rsidRPr="0098071E">
        <w:rPr>
          <w:rFonts w:ascii="Arial" w:hAnsi="Arial" w:cs="Arial"/>
          <w:sz w:val="20"/>
          <w:szCs w:val="20"/>
        </w:rPr>
        <w:t xml:space="preserve"> w siedzibie Spółki w Poznaniu (61-896) przy ul. Towarowej 35 (V-piętro) według następującego porządku obrad:</w:t>
      </w:r>
    </w:p>
    <w:p w:rsidR="0098071E" w:rsidRPr="0098071E" w:rsidRDefault="0098071E" w:rsidP="0098071E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4D4460" w:rsidRPr="0098071E" w:rsidRDefault="004D4460" w:rsidP="0098071E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4D4460" w:rsidRPr="0098071E" w:rsidRDefault="0098071E" w:rsidP="0098071E">
      <w:pPr>
        <w:pStyle w:val="Bezodstpw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98071E">
        <w:rPr>
          <w:rFonts w:ascii="Arial" w:hAnsi="Arial" w:cs="Arial"/>
          <w:sz w:val="20"/>
          <w:szCs w:val="20"/>
        </w:rPr>
        <w:t>Otwarcie obrad Zwyczajnego Walnego Zgromadzenia Akcjonariuszy</w:t>
      </w:r>
      <w:r>
        <w:rPr>
          <w:rFonts w:ascii="Arial" w:hAnsi="Arial" w:cs="Arial"/>
          <w:sz w:val="20"/>
          <w:szCs w:val="20"/>
        </w:rPr>
        <w:t xml:space="preserve"> Spółki</w:t>
      </w:r>
    </w:p>
    <w:p w:rsidR="004D4460" w:rsidRDefault="0098071E" w:rsidP="0098071E">
      <w:pPr>
        <w:pStyle w:val="Bezodstpw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Wybór Przewodniczącego Zwyczajnego Walnego Zgromadzenia Akcjonariuszy Spółki</w:t>
      </w:r>
      <w:r w:rsidR="004D4460" w:rsidRPr="0098071E">
        <w:rPr>
          <w:rFonts w:ascii="Arial" w:hAnsi="Arial" w:cs="Arial"/>
          <w:sz w:val="20"/>
          <w:szCs w:val="20"/>
        </w:rPr>
        <w:t>.</w:t>
      </w:r>
    </w:p>
    <w:p w:rsidR="003202B3" w:rsidRDefault="003202B3" w:rsidP="003202B3">
      <w:pPr>
        <w:pStyle w:val="Bezodstpw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Stwierdzenie prawidłowości zwołania Zwyczajnego Walnego Zgromadzenia Akcjonariuszy oraz jego zdolności do podejmowania uchwał.</w:t>
      </w:r>
    </w:p>
    <w:p w:rsidR="00816F48" w:rsidRPr="00816F48" w:rsidRDefault="00816F48" w:rsidP="00816F48">
      <w:pPr>
        <w:pStyle w:val="Bezodstpw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Wybór Komisji Skrutacyjnej.</w:t>
      </w:r>
    </w:p>
    <w:p w:rsidR="003202B3" w:rsidRDefault="003202B3" w:rsidP="003202B3">
      <w:pPr>
        <w:pStyle w:val="Bezodstpw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Przyjęcie</w:t>
      </w:r>
      <w:r w:rsidR="0098071E">
        <w:rPr>
          <w:rFonts w:ascii="Arial" w:hAnsi="Arial" w:cs="Arial"/>
          <w:sz w:val="20"/>
          <w:szCs w:val="20"/>
        </w:rPr>
        <w:t xml:space="preserve"> porządku obrad</w:t>
      </w:r>
      <w:r w:rsidR="004D4460" w:rsidRPr="0098071E">
        <w:rPr>
          <w:rFonts w:ascii="Arial" w:hAnsi="Arial" w:cs="Arial"/>
          <w:sz w:val="20"/>
          <w:szCs w:val="20"/>
        </w:rPr>
        <w:t xml:space="preserve">. </w:t>
      </w:r>
    </w:p>
    <w:p w:rsidR="004D4460" w:rsidRPr="0098071E" w:rsidRDefault="004D4460" w:rsidP="0098071E">
      <w:pPr>
        <w:pStyle w:val="Bezodstpw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98071E">
        <w:rPr>
          <w:rFonts w:ascii="Arial" w:hAnsi="Arial" w:cs="Arial"/>
          <w:sz w:val="20"/>
          <w:szCs w:val="20"/>
        </w:rPr>
        <w:t>Rozpatrzenie sprawozdania Zarządu z działalności</w:t>
      </w:r>
      <w:r w:rsidR="009A64DC" w:rsidRPr="0098071E">
        <w:rPr>
          <w:rFonts w:ascii="Arial" w:hAnsi="Arial" w:cs="Arial"/>
          <w:sz w:val="20"/>
          <w:szCs w:val="20"/>
        </w:rPr>
        <w:t xml:space="preserve"> Spółki za rok obrotowy 2</w:t>
      </w:r>
      <w:r w:rsidR="0098071E">
        <w:rPr>
          <w:rFonts w:ascii="Arial" w:hAnsi="Arial" w:cs="Arial"/>
          <w:sz w:val="20"/>
          <w:szCs w:val="20"/>
        </w:rPr>
        <w:t>013</w:t>
      </w:r>
      <w:r w:rsidRPr="0098071E">
        <w:rPr>
          <w:rFonts w:ascii="Arial" w:hAnsi="Arial" w:cs="Arial"/>
          <w:sz w:val="20"/>
          <w:szCs w:val="20"/>
        </w:rPr>
        <w:t>.</w:t>
      </w:r>
    </w:p>
    <w:p w:rsidR="004D4460" w:rsidRPr="0098071E" w:rsidRDefault="004D4460" w:rsidP="0098071E">
      <w:pPr>
        <w:pStyle w:val="Bezodstpw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98071E">
        <w:rPr>
          <w:rFonts w:ascii="Arial" w:hAnsi="Arial" w:cs="Arial"/>
          <w:sz w:val="20"/>
          <w:szCs w:val="20"/>
        </w:rPr>
        <w:t xml:space="preserve">Rozpatrzenie sprawozdania Zarządu z działalności Grupy </w:t>
      </w:r>
      <w:r w:rsidR="0098071E">
        <w:rPr>
          <w:rFonts w:ascii="Arial" w:hAnsi="Arial" w:cs="Arial"/>
          <w:sz w:val="20"/>
          <w:szCs w:val="20"/>
        </w:rPr>
        <w:t>Kapitałowej za rok obrotowy 2013</w:t>
      </w:r>
      <w:r w:rsidRPr="0098071E">
        <w:rPr>
          <w:rFonts w:ascii="Arial" w:hAnsi="Arial" w:cs="Arial"/>
          <w:sz w:val="20"/>
          <w:szCs w:val="20"/>
        </w:rPr>
        <w:t>.</w:t>
      </w:r>
    </w:p>
    <w:p w:rsidR="004D4460" w:rsidRPr="0098071E" w:rsidRDefault="004D4460" w:rsidP="0098071E">
      <w:pPr>
        <w:pStyle w:val="Bezodstpw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98071E">
        <w:rPr>
          <w:rFonts w:ascii="Arial" w:hAnsi="Arial" w:cs="Arial"/>
          <w:sz w:val="20"/>
          <w:szCs w:val="20"/>
        </w:rPr>
        <w:t>Rozpatrzenie</w:t>
      </w:r>
      <w:r w:rsidR="004102D6">
        <w:rPr>
          <w:rFonts w:ascii="Arial" w:hAnsi="Arial" w:cs="Arial"/>
          <w:sz w:val="20"/>
          <w:szCs w:val="20"/>
        </w:rPr>
        <w:t xml:space="preserve"> jednostkowego</w:t>
      </w:r>
      <w:r w:rsidRPr="0098071E">
        <w:rPr>
          <w:rFonts w:ascii="Arial" w:hAnsi="Arial" w:cs="Arial"/>
          <w:sz w:val="20"/>
          <w:szCs w:val="20"/>
        </w:rPr>
        <w:t xml:space="preserve"> sprawozdania finanso</w:t>
      </w:r>
      <w:r w:rsidR="0098071E">
        <w:rPr>
          <w:rFonts w:ascii="Arial" w:hAnsi="Arial" w:cs="Arial"/>
          <w:sz w:val="20"/>
          <w:szCs w:val="20"/>
        </w:rPr>
        <w:t>wego Spółki za rok obrotowy 2013</w:t>
      </w:r>
      <w:r w:rsidRPr="0098071E">
        <w:rPr>
          <w:rFonts w:ascii="Arial" w:hAnsi="Arial" w:cs="Arial"/>
          <w:sz w:val="20"/>
          <w:szCs w:val="20"/>
        </w:rPr>
        <w:t>, wraz z opinią biegłego rewidenta.</w:t>
      </w:r>
    </w:p>
    <w:p w:rsidR="00FB4B7A" w:rsidRPr="0098071E" w:rsidRDefault="00FB4B7A" w:rsidP="0098071E">
      <w:pPr>
        <w:pStyle w:val="Bezodstpw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98071E">
        <w:rPr>
          <w:rFonts w:ascii="Arial" w:hAnsi="Arial" w:cs="Arial"/>
          <w:sz w:val="20"/>
          <w:szCs w:val="20"/>
        </w:rPr>
        <w:t>Rozpatrzenie wniosku Zarządu wraz z opinią Rady Nadzorczej co do sposobu pokrycia st</w:t>
      </w:r>
      <w:r w:rsidR="0098071E">
        <w:rPr>
          <w:rFonts w:ascii="Arial" w:hAnsi="Arial" w:cs="Arial"/>
          <w:sz w:val="20"/>
          <w:szCs w:val="20"/>
        </w:rPr>
        <w:t>raty Spółki za rok obrotowy 2013</w:t>
      </w:r>
      <w:r w:rsidRPr="0098071E">
        <w:rPr>
          <w:rFonts w:ascii="Arial" w:hAnsi="Arial" w:cs="Arial"/>
          <w:sz w:val="20"/>
          <w:szCs w:val="20"/>
        </w:rPr>
        <w:t xml:space="preserve">. </w:t>
      </w:r>
    </w:p>
    <w:p w:rsidR="004D4460" w:rsidRPr="0098071E" w:rsidRDefault="004D4460" w:rsidP="0098071E">
      <w:pPr>
        <w:pStyle w:val="Bezodstpw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98071E">
        <w:rPr>
          <w:rFonts w:ascii="Arial" w:hAnsi="Arial" w:cs="Arial"/>
          <w:sz w:val="20"/>
          <w:szCs w:val="20"/>
        </w:rPr>
        <w:t xml:space="preserve">Rozpatrzenie </w:t>
      </w:r>
      <w:r w:rsidR="00FD4D0C">
        <w:rPr>
          <w:rFonts w:ascii="Arial" w:hAnsi="Arial" w:cs="Arial"/>
          <w:sz w:val="20"/>
          <w:szCs w:val="20"/>
        </w:rPr>
        <w:t xml:space="preserve">skonsolidowanego </w:t>
      </w:r>
      <w:r w:rsidRPr="0098071E">
        <w:rPr>
          <w:rFonts w:ascii="Arial" w:hAnsi="Arial" w:cs="Arial"/>
          <w:sz w:val="20"/>
          <w:szCs w:val="20"/>
        </w:rPr>
        <w:t xml:space="preserve">sprawozdania finansowego Grupy </w:t>
      </w:r>
      <w:r w:rsidR="009A64DC" w:rsidRPr="0098071E">
        <w:rPr>
          <w:rFonts w:ascii="Arial" w:hAnsi="Arial" w:cs="Arial"/>
          <w:sz w:val="20"/>
          <w:szCs w:val="20"/>
        </w:rPr>
        <w:t>Kapitałowej za ro</w:t>
      </w:r>
      <w:r w:rsidR="0098071E">
        <w:rPr>
          <w:rFonts w:ascii="Arial" w:hAnsi="Arial" w:cs="Arial"/>
          <w:sz w:val="20"/>
          <w:szCs w:val="20"/>
        </w:rPr>
        <w:t>k obrotowy 2013</w:t>
      </w:r>
      <w:r w:rsidRPr="0098071E">
        <w:rPr>
          <w:rFonts w:ascii="Arial" w:hAnsi="Arial" w:cs="Arial"/>
          <w:sz w:val="20"/>
          <w:szCs w:val="20"/>
        </w:rPr>
        <w:t>, wraz z opinią biegłego rewidenta.</w:t>
      </w:r>
    </w:p>
    <w:p w:rsidR="004D4460" w:rsidRPr="0098071E" w:rsidRDefault="004D4460" w:rsidP="0098071E">
      <w:pPr>
        <w:pStyle w:val="Bezodstpw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98071E">
        <w:rPr>
          <w:rFonts w:ascii="Arial" w:hAnsi="Arial" w:cs="Arial"/>
          <w:sz w:val="20"/>
          <w:szCs w:val="20"/>
        </w:rPr>
        <w:t>Rozpatrzenie sprawozdania Rady Nadzorczej z d</w:t>
      </w:r>
      <w:r w:rsidR="0098071E">
        <w:rPr>
          <w:rFonts w:ascii="Arial" w:hAnsi="Arial" w:cs="Arial"/>
          <w:sz w:val="20"/>
          <w:szCs w:val="20"/>
        </w:rPr>
        <w:t>ziałalności za rok obrotowy 2013</w:t>
      </w:r>
      <w:r w:rsidRPr="0098071E">
        <w:rPr>
          <w:rFonts w:ascii="Arial" w:hAnsi="Arial" w:cs="Arial"/>
          <w:sz w:val="20"/>
          <w:szCs w:val="20"/>
        </w:rPr>
        <w:t xml:space="preserve"> wraz ze sprawozdaniem Rady Nadzor</w:t>
      </w:r>
      <w:r w:rsidR="003C7093" w:rsidRPr="0098071E">
        <w:rPr>
          <w:rFonts w:ascii="Arial" w:hAnsi="Arial" w:cs="Arial"/>
          <w:sz w:val="20"/>
          <w:szCs w:val="20"/>
        </w:rPr>
        <w:t>czej dotyczącym oceny sprawozdania</w:t>
      </w:r>
      <w:r w:rsidRPr="0098071E">
        <w:rPr>
          <w:rFonts w:ascii="Arial" w:hAnsi="Arial" w:cs="Arial"/>
          <w:sz w:val="20"/>
          <w:szCs w:val="20"/>
        </w:rPr>
        <w:t xml:space="preserve"> Zarz</w:t>
      </w:r>
      <w:r w:rsidR="00EB7C68" w:rsidRPr="0098071E">
        <w:rPr>
          <w:rFonts w:ascii="Arial" w:hAnsi="Arial" w:cs="Arial"/>
          <w:sz w:val="20"/>
          <w:szCs w:val="20"/>
        </w:rPr>
        <w:t xml:space="preserve">ądu </w:t>
      </w:r>
      <w:r w:rsidR="003C7093" w:rsidRPr="0098071E">
        <w:rPr>
          <w:rFonts w:ascii="Arial" w:hAnsi="Arial" w:cs="Arial"/>
          <w:sz w:val="20"/>
          <w:szCs w:val="20"/>
        </w:rPr>
        <w:t xml:space="preserve">z działalności Spółki </w:t>
      </w:r>
      <w:r w:rsidR="00EB7C68" w:rsidRPr="0098071E">
        <w:rPr>
          <w:rFonts w:ascii="Arial" w:hAnsi="Arial" w:cs="Arial"/>
          <w:sz w:val="20"/>
          <w:szCs w:val="20"/>
        </w:rPr>
        <w:t xml:space="preserve">oraz </w:t>
      </w:r>
      <w:r w:rsidR="003C7093" w:rsidRPr="0098071E">
        <w:rPr>
          <w:rFonts w:ascii="Arial" w:hAnsi="Arial" w:cs="Arial"/>
          <w:sz w:val="20"/>
          <w:szCs w:val="20"/>
        </w:rPr>
        <w:t>sprawozdania finansowego</w:t>
      </w:r>
      <w:r w:rsidR="0098071E">
        <w:rPr>
          <w:rFonts w:ascii="Arial" w:hAnsi="Arial" w:cs="Arial"/>
          <w:sz w:val="20"/>
          <w:szCs w:val="20"/>
        </w:rPr>
        <w:t xml:space="preserve"> za rok 2013</w:t>
      </w:r>
      <w:r w:rsidRPr="0098071E">
        <w:rPr>
          <w:rFonts w:ascii="Arial" w:hAnsi="Arial" w:cs="Arial"/>
          <w:sz w:val="20"/>
          <w:szCs w:val="20"/>
        </w:rPr>
        <w:t>.</w:t>
      </w:r>
    </w:p>
    <w:p w:rsidR="004D4460" w:rsidRPr="0098071E" w:rsidRDefault="003C7093" w:rsidP="0098071E">
      <w:pPr>
        <w:pStyle w:val="Bezodstpw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98071E">
        <w:rPr>
          <w:rFonts w:ascii="Arial" w:hAnsi="Arial" w:cs="Arial"/>
          <w:sz w:val="20"/>
          <w:szCs w:val="20"/>
        </w:rPr>
        <w:t>Podjęcie uchwały w sprawie z</w:t>
      </w:r>
      <w:r w:rsidR="004D4460" w:rsidRPr="0098071E">
        <w:rPr>
          <w:rFonts w:ascii="Arial" w:hAnsi="Arial" w:cs="Arial"/>
          <w:sz w:val="20"/>
          <w:szCs w:val="20"/>
        </w:rPr>
        <w:t>atwierdzeni</w:t>
      </w:r>
      <w:r w:rsidR="00B77411" w:rsidRPr="0098071E">
        <w:rPr>
          <w:rFonts w:ascii="Arial" w:hAnsi="Arial" w:cs="Arial"/>
          <w:sz w:val="20"/>
          <w:szCs w:val="20"/>
        </w:rPr>
        <w:t>a</w:t>
      </w:r>
      <w:r w:rsidR="004D4460" w:rsidRPr="0098071E">
        <w:rPr>
          <w:rFonts w:ascii="Arial" w:hAnsi="Arial" w:cs="Arial"/>
          <w:sz w:val="20"/>
          <w:szCs w:val="20"/>
        </w:rPr>
        <w:t xml:space="preserve"> sprawozdania Zarządu z d</w:t>
      </w:r>
      <w:r w:rsidR="0098071E">
        <w:rPr>
          <w:rFonts w:ascii="Arial" w:hAnsi="Arial" w:cs="Arial"/>
          <w:sz w:val="20"/>
          <w:szCs w:val="20"/>
        </w:rPr>
        <w:t>ziałalności za rok obrotowy 2013</w:t>
      </w:r>
      <w:r w:rsidR="004D4460" w:rsidRPr="0098071E">
        <w:rPr>
          <w:rFonts w:ascii="Arial" w:hAnsi="Arial" w:cs="Arial"/>
          <w:sz w:val="20"/>
          <w:szCs w:val="20"/>
        </w:rPr>
        <w:t>.</w:t>
      </w:r>
    </w:p>
    <w:p w:rsidR="004D4460" w:rsidRPr="0098071E" w:rsidRDefault="003C7093" w:rsidP="0098071E">
      <w:pPr>
        <w:pStyle w:val="Bezodstpw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98071E">
        <w:rPr>
          <w:rFonts w:ascii="Arial" w:hAnsi="Arial" w:cs="Arial"/>
          <w:sz w:val="20"/>
          <w:szCs w:val="20"/>
        </w:rPr>
        <w:t>Podjęcie uchwały w sprawie z</w:t>
      </w:r>
      <w:r w:rsidR="004102D6">
        <w:rPr>
          <w:rFonts w:ascii="Arial" w:hAnsi="Arial" w:cs="Arial"/>
          <w:sz w:val="20"/>
          <w:szCs w:val="20"/>
        </w:rPr>
        <w:t>atwierdzenia jednostkowego</w:t>
      </w:r>
      <w:r w:rsidR="004D4460" w:rsidRPr="0098071E">
        <w:rPr>
          <w:rFonts w:ascii="Arial" w:hAnsi="Arial" w:cs="Arial"/>
          <w:sz w:val="20"/>
          <w:szCs w:val="20"/>
        </w:rPr>
        <w:t xml:space="preserve"> sprawozdania finanso</w:t>
      </w:r>
      <w:r w:rsidR="0098071E">
        <w:rPr>
          <w:rFonts w:ascii="Arial" w:hAnsi="Arial" w:cs="Arial"/>
          <w:sz w:val="20"/>
          <w:szCs w:val="20"/>
        </w:rPr>
        <w:t>wego Spółki za rok obrotowy 2013</w:t>
      </w:r>
      <w:r w:rsidR="004D4460" w:rsidRPr="0098071E">
        <w:rPr>
          <w:rFonts w:ascii="Arial" w:hAnsi="Arial" w:cs="Arial"/>
          <w:sz w:val="20"/>
          <w:szCs w:val="20"/>
        </w:rPr>
        <w:t>.</w:t>
      </w:r>
    </w:p>
    <w:p w:rsidR="004D4460" w:rsidRPr="0098071E" w:rsidRDefault="003C7093" w:rsidP="0098071E">
      <w:pPr>
        <w:pStyle w:val="Bezodstpw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98071E">
        <w:rPr>
          <w:rFonts w:ascii="Arial" w:hAnsi="Arial" w:cs="Arial"/>
          <w:sz w:val="20"/>
          <w:szCs w:val="20"/>
        </w:rPr>
        <w:t>Podjęcie uchwały w sprawie z</w:t>
      </w:r>
      <w:r w:rsidR="004D4460" w:rsidRPr="0098071E">
        <w:rPr>
          <w:rFonts w:ascii="Arial" w:hAnsi="Arial" w:cs="Arial"/>
          <w:sz w:val="20"/>
          <w:szCs w:val="20"/>
        </w:rPr>
        <w:t>atwierdzen</w:t>
      </w:r>
      <w:r w:rsidRPr="0098071E">
        <w:rPr>
          <w:rFonts w:ascii="Arial" w:hAnsi="Arial" w:cs="Arial"/>
          <w:sz w:val="20"/>
          <w:szCs w:val="20"/>
        </w:rPr>
        <w:t>ia</w:t>
      </w:r>
      <w:r w:rsidR="004D4460" w:rsidRPr="0098071E">
        <w:rPr>
          <w:rFonts w:ascii="Arial" w:hAnsi="Arial" w:cs="Arial"/>
          <w:sz w:val="20"/>
          <w:szCs w:val="20"/>
        </w:rPr>
        <w:t xml:space="preserve"> sprawozdania Zarządu z działalności Grupy </w:t>
      </w:r>
      <w:r w:rsidR="0098071E">
        <w:rPr>
          <w:rFonts w:ascii="Arial" w:hAnsi="Arial" w:cs="Arial"/>
          <w:sz w:val="20"/>
          <w:szCs w:val="20"/>
        </w:rPr>
        <w:t>Kapitałowej za rok obrotowy 2013</w:t>
      </w:r>
      <w:r w:rsidR="004D4460" w:rsidRPr="0098071E">
        <w:rPr>
          <w:rFonts w:ascii="Arial" w:hAnsi="Arial" w:cs="Arial"/>
          <w:sz w:val="20"/>
          <w:szCs w:val="20"/>
        </w:rPr>
        <w:t>.</w:t>
      </w:r>
    </w:p>
    <w:p w:rsidR="004D4460" w:rsidRPr="0098071E" w:rsidRDefault="003C7093" w:rsidP="0098071E">
      <w:pPr>
        <w:pStyle w:val="Bezodstpw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98071E">
        <w:rPr>
          <w:rFonts w:ascii="Arial" w:hAnsi="Arial" w:cs="Arial"/>
          <w:sz w:val="20"/>
          <w:szCs w:val="20"/>
        </w:rPr>
        <w:t>Podjęcie uchwały w sprawie zatwierdzenia</w:t>
      </w:r>
      <w:r w:rsidR="00FD4D0C">
        <w:rPr>
          <w:rFonts w:ascii="Arial" w:hAnsi="Arial" w:cs="Arial"/>
          <w:sz w:val="20"/>
          <w:szCs w:val="20"/>
        </w:rPr>
        <w:t xml:space="preserve"> skonsolidowanego</w:t>
      </w:r>
      <w:r w:rsidR="004D4460" w:rsidRPr="0098071E">
        <w:rPr>
          <w:rFonts w:ascii="Arial" w:hAnsi="Arial" w:cs="Arial"/>
          <w:sz w:val="20"/>
          <w:szCs w:val="20"/>
        </w:rPr>
        <w:t xml:space="preserve"> sprawozdania finansowego Grupy </w:t>
      </w:r>
      <w:r w:rsidR="009A64DC" w:rsidRPr="0098071E">
        <w:rPr>
          <w:rFonts w:ascii="Arial" w:hAnsi="Arial" w:cs="Arial"/>
          <w:sz w:val="20"/>
          <w:szCs w:val="20"/>
        </w:rPr>
        <w:t>Kapi</w:t>
      </w:r>
      <w:r w:rsidR="0098071E">
        <w:rPr>
          <w:rFonts w:ascii="Arial" w:hAnsi="Arial" w:cs="Arial"/>
          <w:sz w:val="20"/>
          <w:szCs w:val="20"/>
        </w:rPr>
        <w:t>tałowej za rok obrotowy 2013</w:t>
      </w:r>
      <w:r w:rsidR="00EB7C68" w:rsidRPr="0098071E">
        <w:rPr>
          <w:rFonts w:ascii="Arial" w:hAnsi="Arial" w:cs="Arial"/>
          <w:sz w:val="20"/>
          <w:szCs w:val="20"/>
        </w:rPr>
        <w:t>.</w:t>
      </w:r>
    </w:p>
    <w:p w:rsidR="0098071E" w:rsidRPr="00341DAF" w:rsidRDefault="003C7093" w:rsidP="00341DAF">
      <w:pPr>
        <w:pStyle w:val="Bezodstpw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98071E">
        <w:rPr>
          <w:rFonts w:ascii="Arial" w:hAnsi="Arial" w:cs="Arial"/>
          <w:sz w:val="20"/>
          <w:szCs w:val="20"/>
        </w:rPr>
        <w:t>Podjęcie uchwały w sprawie zatwierdzenia</w:t>
      </w:r>
      <w:r w:rsidR="004D4460" w:rsidRPr="0098071E">
        <w:rPr>
          <w:rFonts w:ascii="Arial" w:hAnsi="Arial" w:cs="Arial"/>
          <w:sz w:val="20"/>
          <w:szCs w:val="20"/>
        </w:rPr>
        <w:t xml:space="preserve"> sprawozdania Rady Nadzorczej z d</w:t>
      </w:r>
      <w:r w:rsidR="0098071E">
        <w:rPr>
          <w:rFonts w:ascii="Arial" w:hAnsi="Arial" w:cs="Arial"/>
          <w:sz w:val="20"/>
          <w:szCs w:val="20"/>
        </w:rPr>
        <w:t>ziałalności za rok obrotowy 2013</w:t>
      </w:r>
      <w:r w:rsidR="004D4460" w:rsidRPr="0098071E">
        <w:rPr>
          <w:rFonts w:ascii="Arial" w:hAnsi="Arial" w:cs="Arial"/>
          <w:sz w:val="20"/>
          <w:szCs w:val="20"/>
        </w:rPr>
        <w:t>.</w:t>
      </w:r>
    </w:p>
    <w:p w:rsidR="004D4460" w:rsidRPr="0098071E" w:rsidRDefault="004D4460" w:rsidP="0098071E">
      <w:pPr>
        <w:pStyle w:val="Bezodstpw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98071E">
        <w:rPr>
          <w:rFonts w:ascii="Arial" w:hAnsi="Arial" w:cs="Arial"/>
          <w:sz w:val="20"/>
          <w:szCs w:val="20"/>
        </w:rPr>
        <w:t xml:space="preserve">Udzielenie członkom Zarządu oraz członkom Rady Nadzorczej absolutorium z wykonania przez nich obowiązków w roku obrotowym </w:t>
      </w:r>
      <w:r w:rsidR="00341DAF">
        <w:rPr>
          <w:rFonts w:ascii="Arial" w:hAnsi="Arial" w:cs="Arial"/>
          <w:sz w:val="20"/>
          <w:szCs w:val="20"/>
        </w:rPr>
        <w:t>2013</w:t>
      </w:r>
      <w:r w:rsidRPr="0098071E">
        <w:rPr>
          <w:rFonts w:ascii="Arial" w:hAnsi="Arial" w:cs="Arial"/>
          <w:sz w:val="20"/>
          <w:szCs w:val="20"/>
        </w:rPr>
        <w:t>.</w:t>
      </w:r>
    </w:p>
    <w:p w:rsidR="00391DA2" w:rsidRPr="0098071E" w:rsidRDefault="003C7093" w:rsidP="0098071E">
      <w:pPr>
        <w:pStyle w:val="Bezodstpw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98071E">
        <w:rPr>
          <w:rFonts w:ascii="Arial" w:hAnsi="Arial" w:cs="Arial"/>
          <w:sz w:val="20"/>
          <w:szCs w:val="20"/>
        </w:rPr>
        <w:t>Podjęcie uchwały w sprawie pokrycia s</w:t>
      </w:r>
      <w:r w:rsidR="00341DAF">
        <w:rPr>
          <w:rFonts w:ascii="Arial" w:hAnsi="Arial" w:cs="Arial"/>
          <w:sz w:val="20"/>
          <w:szCs w:val="20"/>
        </w:rPr>
        <w:t>traty netto za rok obrotowy 2013</w:t>
      </w:r>
      <w:r w:rsidRPr="0098071E">
        <w:rPr>
          <w:rFonts w:ascii="Arial" w:hAnsi="Arial" w:cs="Arial"/>
          <w:sz w:val="20"/>
          <w:szCs w:val="20"/>
        </w:rPr>
        <w:t>.</w:t>
      </w:r>
    </w:p>
    <w:p w:rsidR="004D4460" w:rsidRPr="0098071E" w:rsidRDefault="00A6094C" w:rsidP="0098071E">
      <w:pPr>
        <w:pStyle w:val="Bezodstpw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Podjęcie uchwał</w:t>
      </w:r>
      <w:r w:rsidR="003C7093" w:rsidRPr="0098071E">
        <w:rPr>
          <w:rFonts w:ascii="Arial" w:hAnsi="Arial" w:cs="Arial"/>
          <w:sz w:val="20"/>
          <w:szCs w:val="20"/>
        </w:rPr>
        <w:t xml:space="preserve"> w sprawie określenia liczebności </w:t>
      </w:r>
      <w:r w:rsidR="003202B3">
        <w:rPr>
          <w:rFonts w:ascii="Arial" w:hAnsi="Arial" w:cs="Arial"/>
          <w:sz w:val="20"/>
          <w:szCs w:val="20"/>
        </w:rPr>
        <w:t>Zarządu Spółki</w:t>
      </w:r>
      <w:r w:rsidR="003C7093" w:rsidRPr="0098071E">
        <w:rPr>
          <w:rFonts w:ascii="Arial" w:hAnsi="Arial" w:cs="Arial"/>
          <w:sz w:val="20"/>
          <w:szCs w:val="20"/>
        </w:rPr>
        <w:t xml:space="preserve"> i w sprawie wyboru członków </w:t>
      </w:r>
      <w:r w:rsidR="003202B3">
        <w:rPr>
          <w:rFonts w:ascii="Arial" w:hAnsi="Arial" w:cs="Arial"/>
          <w:sz w:val="20"/>
          <w:szCs w:val="20"/>
        </w:rPr>
        <w:t>Zarządu na okres nowej kadencji</w:t>
      </w:r>
      <w:r w:rsidR="003C7093" w:rsidRPr="0098071E">
        <w:rPr>
          <w:rFonts w:ascii="Arial" w:hAnsi="Arial" w:cs="Arial"/>
          <w:sz w:val="20"/>
          <w:szCs w:val="20"/>
        </w:rPr>
        <w:t>.</w:t>
      </w:r>
    </w:p>
    <w:p w:rsidR="003C7093" w:rsidRDefault="003C7093" w:rsidP="0098071E">
      <w:pPr>
        <w:pStyle w:val="Bezodstpw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98071E">
        <w:rPr>
          <w:rFonts w:ascii="Arial" w:hAnsi="Arial" w:cs="Arial"/>
          <w:sz w:val="20"/>
          <w:szCs w:val="20"/>
        </w:rPr>
        <w:t xml:space="preserve">Przedstawienie przez Zarząd DGA S.A. informacji o aktualnym stanie </w:t>
      </w:r>
      <w:r w:rsidR="0052259D" w:rsidRPr="0098071E">
        <w:rPr>
          <w:rFonts w:ascii="Arial" w:hAnsi="Arial" w:cs="Arial"/>
          <w:sz w:val="20"/>
          <w:szCs w:val="20"/>
        </w:rPr>
        <w:t xml:space="preserve">przyczyn lub celu nabycia akcji własnych, liczbie i wartości nominalnej nabytych akcji własnych Spółki i ich udziale w kapitale zakładowym oraz łącznej cenie nabycia i innych kosztach nabycia akcji własnych Spółki. </w:t>
      </w:r>
    </w:p>
    <w:p w:rsidR="003202B3" w:rsidRDefault="003202B3" w:rsidP="0098071E">
      <w:pPr>
        <w:pStyle w:val="Bezodstpw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Podjęcie uchwały w przedmiocie </w:t>
      </w:r>
      <w:r w:rsidR="0099265B">
        <w:rPr>
          <w:rFonts w:ascii="Arial" w:hAnsi="Arial" w:cs="Arial"/>
          <w:sz w:val="20"/>
          <w:szCs w:val="20"/>
        </w:rPr>
        <w:t>zmiany Uchwały nr 5 Nadzwyczajnego Walnego Zgromadzenia Akcjonariuszy Spółki z dnia 7 grudnia 2011 r.</w:t>
      </w:r>
    </w:p>
    <w:p w:rsidR="00036836" w:rsidRDefault="0099265B" w:rsidP="0098071E">
      <w:pPr>
        <w:pStyle w:val="Bezodstpw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036836">
        <w:rPr>
          <w:rFonts w:ascii="Arial" w:hAnsi="Arial" w:cs="Arial"/>
          <w:sz w:val="20"/>
          <w:szCs w:val="20"/>
        </w:rPr>
        <w:lastRenderedPageBreak/>
        <w:t>Podjęcia uchwały w pr</w:t>
      </w:r>
      <w:r w:rsidR="0041168E" w:rsidRPr="00036836">
        <w:rPr>
          <w:rFonts w:ascii="Arial" w:hAnsi="Arial" w:cs="Arial"/>
          <w:sz w:val="20"/>
          <w:szCs w:val="20"/>
        </w:rPr>
        <w:t>z</w:t>
      </w:r>
      <w:r w:rsidR="00036836">
        <w:rPr>
          <w:rFonts w:ascii="Arial" w:hAnsi="Arial" w:cs="Arial"/>
          <w:sz w:val="20"/>
          <w:szCs w:val="20"/>
        </w:rPr>
        <w:t>edmiocie scalenia akcji Spółki</w:t>
      </w:r>
      <w:r w:rsidR="00206D4E">
        <w:rPr>
          <w:rFonts w:ascii="Arial" w:hAnsi="Arial" w:cs="Arial"/>
          <w:sz w:val="20"/>
          <w:szCs w:val="20"/>
        </w:rPr>
        <w:t>, nadania akcjom na okaziciela oznaczenia „seria A”,</w:t>
      </w:r>
      <w:r w:rsidR="00036836">
        <w:rPr>
          <w:rFonts w:ascii="Arial" w:hAnsi="Arial" w:cs="Arial"/>
          <w:sz w:val="20"/>
          <w:szCs w:val="20"/>
        </w:rPr>
        <w:t xml:space="preserve"> oraz upoważnienia Zarządu do podjęcia wszelkich </w:t>
      </w:r>
      <w:r w:rsidR="00CA6EDF">
        <w:rPr>
          <w:rFonts w:ascii="Arial" w:hAnsi="Arial" w:cs="Arial"/>
          <w:sz w:val="20"/>
          <w:szCs w:val="20"/>
        </w:rPr>
        <w:t xml:space="preserve">niezbędnych </w:t>
      </w:r>
      <w:r w:rsidR="00036836">
        <w:rPr>
          <w:rFonts w:ascii="Arial" w:hAnsi="Arial" w:cs="Arial"/>
          <w:sz w:val="20"/>
          <w:szCs w:val="20"/>
        </w:rPr>
        <w:t>cz</w:t>
      </w:r>
      <w:r w:rsidR="00C06C08">
        <w:rPr>
          <w:rFonts w:ascii="Arial" w:hAnsi="Arial" w:cs="Arial"/>
          <w:sz w:val="20"/>
          <w:szCs w:val="20"/>
        </w:rPr>
        <w:t>ynności.</w:t>
      </w:r>
    </w:p>
    <w:p w:rsidR="00C06C08" w:rsidRDefault="00C06C08" w:rsidP="0098071E">
      <w:pPr>
        <w:pStyle w:val="Bezodstpw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Podjęcia uchwały w pr</w:t>
      </w:r>
      <w:r w:rsidR="0026391B">
        <w:rPr>
          <w:rFonts w:ascii="Arial" w:hAnsi="Arial" w:cs="Arial"/>
          <w:sz w:val="20"/>
          <w:szCs w:val="20"/>
        </w:rPr>
        <w:t>zedm</w:t>
      </w:r>
      <w:r w:rsidR="00206D4E">
        <w:rPr>
          <w:rFonts w:ascii="Arial" w:hAnsi="Arial" w:cs="Arial"/>
          <w:sz w:val="20"/>
          <w:szCs w:val="20"/>
        </w:rPr>
        <w:t>iocie zmiany Statutu Spółki</w:t>
      </w:r>
      <w:r w:rsidR="0026391B">
        <w:rPr>
          <w:rFonts w:ascii="Arial" w:hAnsi="Arial" w:cs="Arial"/>
          <w:sz w:val="20"/>
          <w:szCs w:val="20"/>
        </w:rPr>
        <w:t>.</w:t>
      </w:r>
    </w:p>
    <w:p w:rsidR="00FC6A69" w:rsidRDefault="00FC6A69" w:rsidP="00FC6A69">
      <w:pPr>
        <w:pStyle w:val="Bezodstpw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Podjęcia uchwały w </w:t>
      </w:r>
      <w:r w:rsidRPr="00FC6A69">
        <w:rPr>
          <w:rFonts w:ascii="Arial" w:hAnsi="Arial" w:cs="Arial"/>
          <w:sz w:val="20"/>
          <w:szCs w:val="20"/>
        </w:rPr>
        <w:t>przedmiocie ustalenia tekstu jednolitego Statutu Spółki</w:t>
      </w:r>
      <w:r>
        <w:rPr>
          <w:rFonts w:ascii="Arial" w:hAnsi="Arial" w:cs="Arial"/>
          <w:sz w:val="20"/>
          <w:szCs w:val="20"/>
        </w:rPr>
        <w:t>.</w:t>
      </w:r>
    </w:p>
    <w:p w:rsidR="009A64DC" w:rsidRDefault="00EB7C68" w:rsidP="0026391B">
      <w:pPr>
        <w:pStyle w:val="Bezodstpw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036836">
        <w:rPr>
          <w:rFonts w:ascii="Arial" w:hAnsi="Arial" w:cs="Arial"/>
          <w:sz w:val="20"/>
          <w:szCs w:val="20"/>
        </w:rPr>
        <w:t>Zamknięcie obrad.</w:t>
      </w:r>
    </w:p>
    <w:p w:rsidR="0026391B" w:rsidRDefault="0026391B" w:rsidP="0026391B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26391B" w:rsidRDefault="0026391B" w:rsidP="0026391B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26391B" w:rsidRDefault="0026391B" w:rsidP="0026391B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 uwagi na punkt 23 porządku obrad, który dotyczy zamierzonej zmiany Statutu Spółki, Zarząd Spółki przedstawia:</w:t>
      </w:r>
    </w:p>
    <w:p w:rsidR="0026391B" w:rsidRDefault="0026391B" w:rsidP="0026391B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26391B" w:rsidRDefault="0026391B" w:rsidP="0026391B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1) dotychczasowe brzmienie </w:t>
      </w:r>
      <w:r w:rsidR="00C528EB">
        <w:rPr>
          <w:rFonts w:ascii="Arial" w:hAnsi="Arial" w:cs="Arial"/>
          <w:sz w:val="20"/>
          <w:szCs w:val="20"/>
        </w:rPr>
        <w:t>§ 7 ust. 1 Statutu Spółki:</w:t>
      </w:r>
    </w:p>
    <w:p w:rsidR="00C528EB" w:rsidRDefault="00C528EB" w:rsidP="0026391B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C528EB" w:rsidRDefault="00C528EB" w:rsidP="0026391B">
      <w:pPr>
        <w:pStyle w:val="Bezodstpw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„1. Kapitał zakładowy Spółki wynosi 9.042.232,-PLN (słownie: dziewięć milionów czterdzieści dwa tysiące dwieście trzydzieści dwa złote) i dzieli się na 9.042.232 (słownie: dziewięć milionów czterdzieści dwa tysiące dwieście trzydzieści dwie) akcje o wartości nominalnej 1 (słownie: jeden złoty) każda, w tym:</w:t>
      </w:r>
    </w:p>
    <w:p w:rsidR="00C528EB" w:rsidRDefault="00C528EB" w:rsidP="0026391B">
      <w:pPr>
        <w:pStyle w:val="Bezodstpw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1) 8.162.232 (osiem milionów sto sześćdziesiąt dwa tysiące dwieście trzydzieści dwie) akcji na okaziciela,</w:t>
      </w:r>
    </w:p>
    <w:p w:rsidR="00C528EB" w:rsidRDefault="00C528EB" w:rsidP="0026391B">
      <w:pPr>
        <w:pStyle w:val="Bezodstpw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2) 880.000 (osiemset osiemdziesiąt tysięcy) akcji imiennych uprzywilejowanych serii E o numerach od 1 do 880.000.</w:t>
      </w:r>
    </w:p>
    <w:p w:rsidR="00C528EB" w:rsidRPr="00C528EB" w:rsidRDefault="00C528EB" w:rsidP="0026391B">
      <w:pPr>
        <w:pStyle w:val="Bezodstpw"/>
        <w:jc w:val="both"/>
        <w:rPr>
          <w:rFonts w:ascii="Arial" w:hAnsi="Arial" w:cs="Arial"/>
          <w:i/>
          <w:sz w:val="20"/>
          <w:szCs w:val="20"/>
        </w:rPr>
      </w:pPr>
    </w:p>
    <w:p w:rsidR="004D4460" w:rsidRDefault="00C528EB" w:rsidP="004D4460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2) treść projektowanych zmian § 7 ust. 1 Statutu Spółki:</w:t>
      </w:r>
    </w:p>
    <w:p w:rsidR="00C528EB" w:rsidRDefault="00C528EB" w:rsidP="004D4460">
      <w:pPr>
        <w:pStyle w:val="Bezodstpw"/>
        <w:rPr>
          <w:rFonts w:ascii="Arial" w:hAnsi="Arial" w:cs="Arial"/>
          <w:sz w:val="20"/>
          <w:szCs w:val="20"/>
        </w:rPr>
      </w:pPr>
    </w:p>
    <w:p w:rsidR="0089329E" w:rsidRDefault="0089329E" w:rsidP="004D4460">
      <w:pPr>
        <w:pStyle w:val="Bezodstpw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„1. Kapitał zakładowy Spółki wynosi </w:t>
      </w:r>
      <w:r w:rsidR="005724A0">
        <w:rPr>
          <w:rFonts w:ascii="Arial" w:hAnsi="Arial" w:cs="Arial"/>
          <w:i/>
          <w:sz w:val="20"/>
          <w:szCs w:val="20"/>
        </w:rPr>
        <w:t>9.042.232,00 złotych (słownie: dziewięć milionów czterdzieści dwa tysiące dwieście trzydzieści dwa) i dzieli się na 1.130.279 (słownie: jeden milion sto trzydzieści tysięcy dwieście siedemdziesiąt dziewięć) akcji o wartości nominalnej 8 zł (słownie: osiem złotych) każda, w tym:</w:t>
      </w:r>
    </w:p>
    <w:p w:rsidR="005724A0" w:rsidRDefault="005724A0" w:rsidP="004D4460">
      <w:pPr>
        <w:pStyle w:val="Bezodstpw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1) 1.020.279 (słownie: jeden milion dwadzieścia tysięcy dwieście siedemdziesiąt dziewięć) akcji zwykłych na okaziciela serii A,</w:t>
      </w:r>
    </w:p>
    <w:p w:rsidR="005724A0" w:rsidRPr="0089329E" w:rsidRDefault="005724A0" w:rsidP="004D4460">
      <w:pPr>
        <w:pStyle w:val="Bezodstpw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2) 110.000 (słownie: sto dziesięć tysięcy) ak</w:t>
      </w:r>
      <w:r w:rsidR="004D7DA5">
        <w:rPr>
          <w:rFonts w:ascii="Arial" w:hAnsi="Arial" w:cs="Arial"/>
          <w:i/>
          <w:sz w:val="20"/>
          <w:szCs w:val="20"/>
        </w:rPr>
        <w:t xml:space="preserve">cji imiennych uprzywilejowanych </w:t>
      </w:r>
      <w:r>
        <w:rPr>
          <w:rFonts w:ascii="Arial" w:hAnsi="Arial" w:cs="Arial"/>
          <w:i/>
          <w:sz w:val="20"/>
          <w:szCs w:val="20"/>
        </w:rPr>
        <w:t>serii E</w:t>
      </w:r>
      <w:r w:rsidR="00FF665C">
        <w:rPr>
          <w:rFonts w:ascii="Arial" w:hAnsi="Arial" w:cs="Arial"/>
          <w:i/>
          <w:sz w:val="20"/>
          <w:szCs w:val="20"/>
        </w:rPr>
        <w:t xml:space="preserve"> o numerach od 1 do 110.000.</w:t>
      </w:r>
    </w:p>
    <w:p w:rsidR="00C528EB" w:rsidRDefault="00C528EB" w:rsidP="004D4460">
      <w:pPr>
        <w:pStyle w:val="Bezodstpw"/>
        <w:rPr>
          <w:rFonts w:ascii="Arial" w:hAnsi="Arial" w:cs="Arial"/>
          <w:sz w:val="20"/>
          <w:szCs w:val="20"/>
        </w:rPr>
      </w:pPr>
    </w:p>
    <w:p w:rsidR="00C56043" w:rsidRDefault="00C56043" w:rsidP="00C56043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2) Opis procedur dotyczących uczestniczenia w Zwyczajnym Walnym Zgromadzeniu Akcjonariuszy Spółki i wykonywania prawa głosu:</w:t>
      </w:r>
    </w:p>
    <w:p w:rsidR="00C56043" w:rsidRDefault="00C56043" w:rsidP="00C56043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C56043" w:rsidRDefault="00BC31DF" w:rsidP="00C56043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a) Prawo </w:t>
      </w:r>
      <w:r w:rsidR="00C56043">
        <w:rPr>
          <w:rFonts w:ascii="Arial" w:hAnsi="Arial" w:cs="Arial"/>
          <w:b/>
          <w:sz w:val="20"/>
          <w:szCs w:val="20"/>
        </w:rPr>
        <w:t>do żądania umieszczenia określonych spraw w porządku obrad Zwyczajnego Walnego Zgromadzenia Akcjonariuszy</w:t>
      </w:r>
      <w:r w:rsidR="00AF3C80">
        <w:rPr>
          <w:rFonts w:ascii="Arial" w:hAnsi="Arial" w:cs="Arial"/>
          <w:b/>
          <w:sz w:val="20"/>
          <w:szCs w:val="20"/>
        </w:rPr>
        <w:t xml:space="preserve"> Spółki</w:t>
      </w:r>
    </w:p>
    <w:p w:rsidR="00AF3C80" w:rsidRDefault="00AF3C80" w:rsidP="00C56043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AF3C80" w:rsidRDefault="00AF3C80" w:rsidP="00C56043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Akcjonariusz lub akcjonariusze reprezentujący</w:t>
      </w:r>
      <w:r w:rsidRPr="00AF3C80">
        <w:rPr>
          <w:rFonts w:ascii="Arial" w:hAnsi="Arial" w:cs="Arial"/>
          <w:sz w:val="20"/>
          <w:szCs w:val="20"/>
        </w:rPr>
        <w:t xml:space="preserve"> co najmniej jedną dwudziestą kapitału zakładowego </w:t>
      </w:r>
      <w:r>
        <w:rPr>
          <w:rFonts w:ascii="Arial" w:hAnsi="Arial" w:cs="Arial"/>
          <w:sz w:val="20"/>
          <w:szCs w:val="20"/>
        </w:rPr>
        <w:t>ma</w:t>
      </w:r>
      <w:r w:rsidR="00462093">
        <w:rPr>
          <w:rFonts w:ascii="Arial" w:hAnsi="Arial" w:cs="Arial"/>
          <w:sz w:val="20"/>
          <w:szCs w:val="20"/>
        </w:rPr>
        <w:t xml:space="preserve"> (mają)</w:t>
      </w:r>
      <w:r w:rsidRPr="00AF3C80">
        <w:rPr>
          <w:rFonts w:ascii="Arial" w:hAnsi="Arial" w:cs="Arial"/>
          <w:sz w:val="20"/>
          <w:szCs w:val="20"/>
        </w:rPr>
        <w:t xml:space="preserve"> prawo żądania umieszczenia określonych spraw w porządku obrad</w:t>
      </w:r>
      <w:r w:rsidR="00D401BA">
        <w:rPr>
          <w:rFonts w:ascii="Arial" w:hAnsi="Arial" w:cs="Arial"/>
          <w:sz w:val="20"/>
          <w:szCs w:val="20"/>
        </w:rPr>
        <w:t xml:space="preserve"> Zwyczajnego</w:t>
      </w:r>
      <w:r w:rsidRPr="00AF3C80">
        <w:rPr>
          <w:rFonts w:ascii="Arial" w:hAnsi="Arial" w:cs="Arial"/>
          <w:sz w:val="20"/>
          <w:szCs w:val="20"/>
        </w:rPr>
        <w:t xml:space="preserve"> Walnego Zgromadzenia</w:t>
      </w:r>
      <w:r w:rsidR="00D401BA">
        <w:rPr>
          <w:rFonts w:ascii="Arial" w:hAnsi="Arial" w:cs="Arial"/>
          <w:sz w:val="20"/>
          <w:szCs w:val="20"/>
        </w:rPr>
        <w:t xml:space="preserve"> Akcjonariuszy</w:t>
      </w:r>
      <w:r w:rsidRPr="00AF3C80">
        <w:rPr>
          <w:rFonts w:ascii="Arial" w:hAnsi="Arial" w:cs="Arial"/>
          <w:sz w:val="20"/>
          <w:szCs w:val="20"/>
        </w:rPr>
        <w:t xml:space="preserve"> Spółki. </w:t>
      </w:r>
    </w:p>
    <w:p w:rsidR="00AF3C80" w:rsidRDefault="00AF3C80" w:rsidP="00C56043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AF3C80" w:rsidRDefault="00AF3C80" w:rsidP="00C56043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AF3C80">
        <w:rPr>
          <w:rFonts w:ascii="Arial" w:hAnsi="Arial" w:cs="Arial"/>
          <w:sz w:val="20"/>
          <w:szCs w:val="20"/>
        </w:rPr>
        <w:t xml:space="preserve">Żądanie powinno zostać zgłoszone Zarządowi Spółki nie później niż na 21 dni przed terminem </w:t>
      </w:r>
      <w:r w:rsidR="00D401BA">
        <w:rPr>
          <w:rFonts w:ascii="Arial" w:hAnsi="Arial" w:cs="Arial"/>
          <w:sz w:val="20"/>
          <w:szCs w:val="20"/>
        </w:rPr>
        <w:t xml:space="preserve">Zwyczajnego </w:t>
      </w:r>
      <w:r w:rsidRPr="00AF3C80">
        <w:rPr>
          <w:rFonts w:ascii="Arial" w:hAnsi="Arial" w:cs="Arial"/>
          <w:sz w:val="20"/>
          <w:szCs w:val="20"/>
        </w:rPr>
        <w:t>Walneg</w:t>
      </w:r>
      <w:r>
        <w:rPr>
          <w:rFonts w:ascii="Arial" w:hAnsi="Arial" w:cs="Arial"/>
          <w:sz w:val="20"/>
          <w:szCs w:val="20"/>
        </w:rPr>
        <w:t>o Zgro</w:t>
      </w:r>
      <w:r w:rsidR="00462093">
        <w:rPr>
          <w:rFonts w:ascii="Arial" w:hAnsi="Arial" w:cs="Arial"/>
          <w:sz w:val="20"/>
          <w:szCs w:val="20"/>
        </w:rPr>
        <w:t>madzenia Akcjonariuszy Spółki, czyli do dnia 2 czerwca 2014 r.</w:t>
      </w:r>
    </w:p>
    <w:p w:rsidR="00AF3C80" w:rsidRDefault="00AF3C80" w:rsidP="00C56043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AF3C80" w:rsidRDefault="00AF3C80" w:rsidP="00C56043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AF3C80">
        <w:rPr>
          <w:rFonts w:ascii="Arial" w:hAnsi="Arial" w:cs="Arial"/>
          <w:sz w:val="20"/>
          <w:szCs w:val="20"/>
        </w:rPr>
        <w:t xml:space="preserve">Żądanie powinno zawierać uzasadnienie lub projekt uchwały dotyczącej proponowanego punktu porządku obrad. </w:t>
      </w:r>
    </w:p>
    <w:p w:rsidR="00AF3C80" w:rsidRDefault="00AF3C80" w:rsidP="00C56043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BC31DF" w:rsidRDefault="00AF3C80" w:rsidP="00C56043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AF3C80">
        <w:rPr>
          <w:rFonts w:ascii="Arial" w:hAnsi="Arial" w:cs="Arial"/>
          <w:sz w:val="20"/>
          <w:szCs w:val="20"/>
        </w:rPr>
        <w:t>Żądanie może zostać złożone</w:t>
      </w:r>
      <w:r w:rsidR="00BC31DF">
        <w:rPr>
          <w:rFonts w:ascii="Arial" w:hAnsi="Arial" w:cs="Arial"/>
          <w:sz w:val="20"/>
          <w:szCs w:val="20"/>
        </w:rPr>
        <w:t xml:space="preserve"> w postaci elektronicznej na adres </w:t>
      </w:r>
      <w:hyperlink r:id="rId9" w:history="1">
        <w:r w:rsidR="00BC31DF" w:rsidRPr="00183BD9">
          <w:rPr>
            <w:rStyle w:val="Hipercze"/>
            <w:rFonts w:ascii="Arial" w:hAnsi="Arial" w:cs="Arial"/>
            <w:sz w:val="20"/>
            <w:szCs w:val="20"/>
          </w:rPr>
          <w:t>wz@dga.pl</w:t>
        </w:r>
      </w:hyperlink>
      <w:r w:rsidR="00BC31DF">
        <w:rPr>
          <w:rFonts w:ascii="Arial" w:hAnsi="Arial" w:cs="Arial"/>
          <w:sz w:val="20"/>
          <w:szCs w:val="20"/>
        </w:rPr>
        <w:t xml:space="preserve"> lub w formie pisemnej i przesłane do siedziby Spółki pod adresem: ul. Towarowa 35 (V-piętro) 61-896 Poznań.</w:t>
      </w:r>
    </w:p>
    <w:p w:rsidR="00AF3C80" w:rsidRDefault="00AF3C80" w:rsidP="00C56043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BC31DF" w:rsidRDefault="00BC31DF" w:rsidP="00C56043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 żądania należy dołączyć dokumenty, z których wynika uprawnienie akcjonariusza lub akcjonariuszy do zgłoszenia przedmiotowego żądania, a ponadto w przypadku akcjonariusza lub akcjonariuszy będących osobami prawnymi lub jednostkami organizacyjnymi nieposiadającymi osobowości prawnej – należy wykazać uprawnienie do działania w imieniu tych podmiotów.</w:t>
      </w:r>
    </w:p>
    <w:p w:rsidR="00C56043" w:rsidRDefault="00C56043" w:rsidP="004D4460">
      <w:pPr>
        <w:pStyle w:val="Bezodstpw"/>
        <w:rPr>
          <w:rFonts w:ascii="Arial" w:hAnsi="Arial" w:cs="Arial"/>
          <w:b/>
          <w:sz w:val="20"/>
          <w:szCs w:val="20"/>
        </w:rPr>
      </w:pPr>
    </w:p>
    <w:p w:rsidR="00BC31DF" w:rsidRDefault="00BC31DF" w:rsidP="00BC31DF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b) </w:t>
      </w:r>
      <w:r w:rsidRPr="00BC31DF">
        <w:rPr>
          <w:rFonts w:ascii="Arial" w:hAnsi="Arial" w:cs="Arial"/>
          <w:b/>
          <w:sz w:val="20"/>
          <w:szCs w:val="20"/>
        </w:rPr>
        <w:t>Prawo do zgłaszania projektów uchwał dotyczących spraw wprowadzonych do porządku obrad lub spraw, które mają zostać wprowadzone do porządku przed terminem</w:t>
      </w:r>
      <w:r w:rsidR="00452BBA">
        <w:rPr>
          <w:rFonts w:ascii="Arial" w:hAnsi="Arial" w:cs="Arial"/>
          <w:b/>
          <w:sz w:val="20"/>
          <w:szCs w:val="20"/>
        </w:rPr>
        <w:t xml:space="preserve"> Zwyczajnego</w:t>
      </w:r>
      <w:r w:rsidRPr="00BC31DF">
        <w:rPr>
          <w:rFonts w:ascii="Arial" w:hAnsi="Arial" w:cs="Arial"/>
          <w:b/>
          <w:sz w:val="20"/>
          <w:szCs w:val="20"/>
        </w:rPr>
        <w:t xml:space="preserve"> Walnego Zgromadzenia</w:t>
      </w:r>
      <w:r w:rsidR="00452BBA">
        <w:rPr>
          <w:rFonts w:ascii="Arial" w:hAnsi="Arial" w:cs="Arial"/>
          <w:b/>
          <w:sz w:val="20"/>
          <w:szCs w:val="20"/>
        </w:rPr>
        <w:t xml:space="preserve"> Akcjonariuszy Spółki</w:t>
      </w:r>
      <w:r w:rsidRPr="00BC31DF">
        <w:rPr>
          <w:rFonts w:ascii="Arial" w:hAnsi="Arial" w:cs="Arial"/>
          <w:b/>
          <w:sz w:val="20"/>
          <w:szCs w:val="20"/>
        </w:rPr>
        <w:t>.</w:t>
      </w:r>
    </w:p>
    <w:p w:rsidR="00BC31DF" w:rsidRDefault="00BC31DF" w:rsidP="00BC31DF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514A52" w:rsidRDefault="00514A52" w:rsidP="00BC31DF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514A52">
        <w:rPr>
          <w:rFonts w:ascii="Arial" w:hAnsi="Arial" w:cs="Arial"/>
          <w:sz w:val="20"/>
          <w:szCs w:val="20"/>
        </w:rPr>
        <w:t xml:space="preserve">Akcjonariusz lub akcjonariusze Spółki reprezentujący, co najmniej jedną dwudziestą kapitału zakładowego mogą przed terminem </w:t>
      </w:r>
      <w:r w:rsidR="00D401BA">
        <w:rPr>
          <w:rFonts w:ascii="Arial" w:hAnsi="Arial" w:cs="Arial"/>
          <w:sz w:val="20"/>
          <w:szCs w:val="20"/>
        </w:rPr>
        <w:t xml:space="preserve">Zwyczajnego </w:t>
      </w:r>
      <w:r w:rsidRPr="00514A52">
        <w:rPr>
          <w:rFonts w:ascii="Arial" w:hAnsi="Arial" w:cs="Arial"/>
          <w:sz w:val="20"/>
          <w:szCs w:val="20"/>
        </w:rPr>
        <w:t xml:space="preserve">Walnego Zgromadzenia </w:t>
      </w:r>
      <w:r w:rsidR="00D401BA">
        <w:rPr>
          <w:rFonts w:ascii="Arial" w:hAnsi="Arial" w:cs="Arial"/>
          <w:sz w:val="20"/>
          <w:szCs w:val="20"/>
        </w:rPr>
        <w:t xml:space="preserve">Akcjonariuszy Spółki </w:t>
      </w:r>
      <w:r w:rsidRPr="00514A52">
        <w:rPr>
          <w:rFonts w:ascii="Arial" w:hAnsi="Arial" w:cs="Arial"/>
          <w:sz w:val="20"/>
          <w:szCs w:val="20"/>
        </w:rPr>
        <w:t>zgłaszać Spółce na piśmie lub przy wykorzystaniu środków komunikacji elektronicznej projekty uchwał dotyczące spraw wprowadzonych do porządku obrad</w:t>
      </w:r>
      <w:r w:rsidR="00D401BA">
        <w:rPr>
          <w:rFonts w:ascii="Arial" w:hAnsi="Arial" w:cs="Arial"/>
          <w:sz w:val="20"/>
          <w:szCs w:val="20"/>
        </w:rPr>
        <w:t xml:space="preserve"> Zwyczajnego</w:t>
      </w:r>
      <w:r w:rsidRPr="00514A52">
        <w:rPr>
          <w:rFonts w:ascii="Arial" w:hAnsi="Arial" w:cs="Arial"/>
          <w:sz w:val="20"/>
          <w:szCs w:val="20"/>
        </w:rPr>
        <w:t xml:space="preserve"> Walnego Zgromadzenia</w:t>
      </w:r>
      <w:r w:rsidR="00D401BA">
        <w:rPr>
          <w:rFonts w:ascii="Arial" w:hAnsi="Arial" w:cs="Arial"/>
          <w:sz w:val="20"/>
          <w:szCs w:val="20"/>
        </w:rPr>
        <w:t xml:space="preserve"> Akcjonariuszy Spółki</w:t>
      </w:r>
      <w:r w:rsidRPr="00514A52">
        <w:rPr>
          <w:rFonts w:ascii="Arial" w:hAnsi="Arial" w:cs="Arial"/>
          <w:sz w:val="20"/>
          <w:szCs w:val="20"/>
        </w:rPr>
        <w:t xml:space="preserve"> lub spraw, które mają zostać wprowadzone do porządku obrad. </w:t>
      </w:r>
    </w:p>
    <w:p w:rsidR="00514A52" w:rsidRDefault="00514A52" w:rsidP="00BC31DF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14A52" w:rsidRDefault="00514A52" w:rsidP="00BC31DF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514A52">
        <w:rPr>
          <w:rFonts w:ascii="Arial" w:hAnsi="Arial" w:cs="Arial"/>
          <w:sz w:val="20"/>
          <w:szCs w:val="20"/>
        </w:rPr>
        <w:t>Spółka niezwłocznie ogłasza projekty uchwał na swojej stronie internetowej</w:t>
      </w:r>
      <w:r w:rsidR="00816F48">
        <w:rPr>
          <w:rFonts w:ascii="Arial" w:hAnsi="Arial" w:cs="Arial"/>
          <w:sz w:val="20"/>
          <w:szCs w:val="20"/>
        </w:rPr>
        <w:t>:</w:t>
      </w:r>
      <w:r w:rsidR="00816F48" w:rsidRPr="00816F48">
        <w:t xml:space="preserve"> </w:t>
      </w:r>
      <w:hyperlink r:id="rId10" w:history="1">
        <w:r w:rsidR="00816F48" w:rsidRPr="00FA7955">
          <w:rPr>
            <w:rStyle w:val="Hipercze"/>
            <w:rFonts w:ascii="Arial" w:hAnsi="Arial" w:cs="Arial"/>
            <w:sz w:val="20"/>
            <w:szCs w:val="20"/>
          </w:rPr>
          <w:t>http://inwestor.dga.pl/strony/1/i/102.php</w:t>
        </w:r>
      </w:hyperlink>
      <w:r w:rsidR="00816F48">
        <w:rPr>
          <w:rFonts w:ascii="Arial" w:hAnsi="Arial" w:cs="Arial"/>
          <w:sz w:val="20"/>
          <w:szCs w:val="20"/>
        </w:rPr>
        <w:t xml:space="preserve"> </w:t>
      </w:r>
    </w:p>
    <w:p w:rsidR="00514A52" w:rsidRDefault="00514A52" w:rsidP="00BC31DF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BC31DF" w:rsidRPr="00BC31DF" w:rsidRDefault="00514A52" w:rsidP="00BC31DF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514A52">
        <w:rPr>
          <w:rFonts w:ascii="Arial" w:hAnsi="Arial" w:cs="Arial"/>
          <w:sz w:val="20"/>
          <w:szCs w:val="20"/>
        </w:rPr>
        <w:t>Projekty uchwał wraz z u</w:t>
      </w:r>
      <w:r>
        <w:rPr>
          <w:rFonts w:ascii="Arial" w:hAnsi="Arial" w:cs="Arial"/>
          <w:sz w:val="20"/>
          <w:szCs w:val="20"/>
        </w:rPr>
        <w:t>zasadnieniem można przesyłać</w:t>
      </w:r>
      <w:r w:rsidRPr="00514A5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w postaci elektronicznej na adres </w:t>
      </w:r>
      <w:hyperlink r:id="rId11" w:history="1">
        <w:r w:rsidRPr="00183BD9">
          <w:rPr>
            <w:rStyle w:val="Hipercze"/>
            <w:rFonts w:ascii="Arial" w:hAnsi="Arial" w:cs="Arial"/>
            <w:sz w:val="20"/>
            <w:szCs w:val="20"/>
          </w:rPr>
          <w:t>wz@dga.pl</w:t>
        </w:r>
      </w:hyperlink>
      <w:r>
        <w:rPr>
          <w:rFonts w:ascii="Arial" w:hAnsi="Arial" w:cs="Arial"/>
          <w:sz w:val="20"/>
          <w:szCs w:val="20"/>
        </w:rPr>
        <w:t xml:space="preserve"> lub w formie pisemnej i przesłane do siedziby Spółki pod adresem: ul. Towarowa 35 (V-piętro) 61-896 Poznań.</w:t>
      </w:r>
      <w:r w:rsidR="0045487D">
        <w:rPr>
          <w:rFonts w:ascii="Arial" w:hAnsi="Arial" w:cs="Arial"/>
          <w:sz w:val="20"/>
          <w:szCs w:val="20"/>
        </w:rPr>
        <w:t xml:space="preserve"> Powinny być</w:t>
      </w:r>
      <w:r w:rsidR="00004CCD">
        <w:rPr>
          <w:rFonts w:ascii="Arial" w:hAnsi="Arial" w:cs="Arial"/>
          <w:sz w:val="20"/>
          <w:szCs w:val="20"/>
        </w:rPr>
        <w:t xml:space="preserve"> one</w:t>
      </w:r>
      <w:r w:rsidR="0045487D">
        <w:rPr>
          <w:rFonts w:ascii="Arial" w:hAnsi="Arial" w:cs="Arial"/>
          <w:sz w:val="20"/>
          <w:szCs w:val="20"/>
        </w:rPr>
        <w:t xml:space="preserve"> przesłane </w:t>
      </w:r>
      <w:r w:rsidR="00004CCD">
        <w:rPr>
          <w:rFonts w:ascii="Arial" w:hAnsi="Arial" w:cs="Arial"/>
          <w:sz w:val="20"/>
          <w:szCs w:val="20"/>
        </w:rPr>
        <w:t>nie później niż na 24 godziny przed rozpoczęciem Zwyczajnego Walnego Zgromadzenia Akcjonariuszy Spółki.</w:t>
      </w:r>
    </w:p>
    <w:p w:rsidR="00BC31DF" w:rsidRDefault="00BC31DF" w:rsidP="004D4460">
      <w:pPr>
        <w:pStyle w:val="Bezodstpw"/>
        <w:rPr>
          <w:rFonts w:ascii="Arial" w:hAnsi="Arial" w:cs="Arial"/>
          <w:b/>
          <w:sz w:val="20"/>
          <w:szCs w:val="20"/>
        </w:rPr>
      </w:pPr>
    </w:p>
    <w:p w:rsidR="00514A52" w:rsidRDefault="00514A52" w:rsidP="00514A52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 żądania należy dołączyć </w:t>
      </w:r>
      <w:bookmarkStart w:id="1" w:name="OLE_LINK1"/>
      <w:bookmarkStart w:id="2" w:name="OLE_LINK2"/>
      <w:r>
        <w:rPr>
          <w:rFonts w:ascii="Arial" w:hAnsi="Arial" w:cs="Arial"/>
          <w:sz w:val="20"/>
          <w:szCs w:val="20"/>
        </w:rPr>
        <w:t xml:space="preserve">dokumenty, z których wynika uprawnienie akcjonariusza lub akcjonariuszy do zgłoszenia </w:t>
      </w:r>
      <w:r w:rsidR="00452BBA">
        <w:rPr>
          <w:rFonts w:ascii="Arial" w:hAnsi="Arial" w:cs="Arial"/>
          <w:sz w:val="20"/>
          <w:szCs w:val="20"/>
        </w:rPr>
        <w:t>projektów uchwał</w:t>
      </w:r>
      <w:r>
        <w:rPr>
          <w:rFonts w:ascii="Arial" w:hAnsi="Arial" w:cs="Arial"/>
          <w:sz w:val="20"/>
          <w:szCs w:val="20"/>
        </w:rPr>
        <w:t>, a ponadto w przypadku akcjonariusza lub akcjonariuszy będących osobami prawnymi lub jednostkami organizacyjnymi nieposiadającymi osobowości prawnej – należy wykazać uprawnienie do działania w imieniu tych podmiotów</w:t>
      </w:r>
      <w:bookmarkEnd w:id="1"/>
      <w:bookmarkEnd w:id="2"/>
      <w:r>
        <w:rPr>
          <w:rFonts w:ascii="Arial" w:hAnsi="Arial" w:cs="Arial"/>
          <w:sz w:val="20"/>
          <w:szCs w:val="20"/>
        </w:rPr>
        <w:t>.</w:t>
      </w:r>
    </w:p>
    <w:p w:rsidR="00514A52" w:rsidRDefault="00514A52" w:rsidP="004D4460">
      <w:pPr>
        <w:pStyle w:val="Bezodstpw"/>
        <w:rPr>
          <w:rFonts w:ascii="Arial" w:hAnsi="Arial" w:cs="Arial"/>
          <w:b/>
          <w:sz w:val="20"/>
          <w:szCs w:val="20"/>
        </w:rPr>
      </w:pPr>
    </w:p>
    <w:p w:rsidR="00514A52" w:rsidRDefault="00514A52" w:rsidP="00514A52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c) </w:t>
      </w:r>
      <w:r w:rsidRPr="00514A52">
        <w:rPr>
          <w:rFonts w:ascii="Arial" w:hAnsi="Arial" w:cs="Arial"/>
          <w:b/>
          <w:sz w:val="20"/>
          <w:szCs w:val="20"/>
        </w:rPr>
        <w:t>Prawo do zgłaszania projektów uchwał dotyczących spraw wprowadzonych do porządku obrad podczas</w:t>
      </w:r>
      <w:r>
        <w:rPr>
          <w:rFonts w:ascii="Arial" w:hAnsi="Arial" w:cs="Arial"/>
          <w:b/>
          <w:sz w:val="20"/>
          <w:szCs w:val="20"/>
        </w:rPr>
        <w:t xml:space="preserve"> obrad</w:t>
      </w:r>
      <w:r w:rsidRPr="00514A52">
        <w:rPr>
          <w:rFonts w:ascii="Arial" w:hAnsi="Arial" w:cs="Arial"/>
          <w:b/>
          <w:sz w:val="20"/>
          <w:szCs w:val="20"/>
        </w:rPr>
        <w:t xml:space="preserve"> </w:t>
      </w:r>
      <w:r w:rsidR="00452BBA">
        <w:rPr>
          <w:rFonts w:ascii="Arial" w:hAnsi="Arial" w:cs="Arial"/>
          <w:b/>
          <w:sz w:val="20"/>
          <w:szCs w:val="20"/>
        </w:rPr>
        <w:t xml:space="preserve">Zwyczajnego </w:t>
      </w:r>
      <w:r w:rsidRPr="00514A52">
        <w:rPr>
          <w:rFonts w:ascii="Arial" w:hAnsi="Arial" w:cs="Arial"/>
          <w:b/>
          <w:sz w:val="20"/>
          <w:szCs w:val="20"/>
        </w:rPr>
        <w:t>Walnego Zgromadzenia</w:t>
      </w:r>
      <w:r w:rsidR="00452BBA">
        <w:rPr>
          <w:rFonts w:ascii="Arial" w:hAnsi="Arial" w:cs="Arial"/>
          <w:b/>
          <w:sz w:val="20"/>
          <w:szCs w:val="20"/>
        </w:rPr>
        <w:t xml:space="preserve"> Akcjonariuszy Spółki</w:t>
      </w:r>
    </w:p>
    <w:p w:rsidR="00514A52" w:rsidRDefault="00514A52" w:rsidP="00514A52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514A52" w:rsidRDefault="00514A52" w:rsidP="00514A52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Każdy z akcjonariuszy może podczas</w:t>
      </w:r>
      <w:r w:rsidR="00D401BA">
        <w:rPr>
          <w:rFonts w:ascii="Arial" w:hAnsi="Arial" w:cs="Arial"/>
          <w:sz w:val="20"/>
          <w:szCs w:val="20"/>
        </w:rPr>
        <w:t xml:space="preserve"> Zwyczajnego</w:t>
      </w:r>
      <w:r>
        <w:rPr>
          <w:rFonts w:ascii="Arial" w:hAnsi="Arial" w:cs="Arial"/>
          <w:sz w:val="20"/>
          <w:szCs w:val="20"/>
        </w:rPr>
        <w:t xml:space="preserve"> Walnego Zgromadzenia Akcjonariuszy Spółki zgłaszać projekty uchwał dotyczące spraw wprowadzonych do porządku obrad.</w:t>
      </w:r>
    </w:p>
    <w:p w:rsidR="00514A52" w:rsidRDefault="00514A52" w:rsidP="00514A52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14A52" w:rsidRDefault="00514A52" w:rsidP="00514A52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Projekty uchwał </w:t>
      </w:r>
      <w:r w:rsidR="002677F0">
        <w:rPr>
          <w:rFonts w:ascii="Arial" w:hAnsi="Arial" w:cs="Arial"/>
          <w:sz w:val="20"/>
          <w:szCs w:val="20"/>
        </w:rPr>
        <w:t>po</w:t>
      </w:r>
      <w:r>
        <w:rPr>
          <w:rFonts w:ascii="Arial" w:hAnsi="Arial" w:cs="Arial"/>
          <w:sz w:val="20"/>
          <w:szCs w:val="20"/>
        </w:rPr>
        <w:t>winny być zgłaszane Przewodniczącemu</w:t>
      </w:r>
      <w:r w:rsidR="00D401BA">
        <w:rPr>
          <w:rFonts w:ascii="Arial" w:hAnsi="Arial" w:cs="Arial"/>
          <w:sz w:val="20"/>
          <w:szCs w:val="20"/>
        </w:rPr>
        <w:t xml:space="preserve"> Zwyczajnego</w:t>
      </w:r>
      <w:r>
        <w:rPr>
          <w:rFonts w:ascii="Arial" w:hAnsi="Arial" w:cs="Arial"/>
          <w:sz w:val="20"/>
          <w:szCs w:val="20"/>
        </w:rPr>
        <w:t xml:space="preserve"> Walnego Zgromadzenia Akcjonariuszy Spółki z </w:t>
      </w:r>
      <w:r w:rsidR="002677F0">
        <w:rPr>
          <w:rFonts w:ascii="Arial" w:hAnsi="Arial" w:cs="Arial"/>
          <w:sz w:val="20"/>
          <w:szCs w:val="20"/>
        </w:rPr>
        <w:t>podaniem imienia oraz nazwiska lub firmy akcjonariusza.</w:t>
      </w:r>
    </w:p>
    <w:p w:rsidR="002677F0" w:rsidRDefault="002677F0" w:rsidP="00514A52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2677F0" w:rsidRDefault="002677F0" w:rsidP="00514A52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d) Wykonywanie prawa głosu przez pełnomocnika</w:t>
      </w:r>
    </w:p>
    <w:p w:rsidR="002677F0" w:rsidRDefault="002677F0" w:rsidP="00514A52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2677F0" w:rsidRDefault="002677F0" w:rsidP="000C75FB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Akcjonariusz może uczestniczyć </w:t>
      </w:r>
      <w:r w:rsidR="00452BBA">
        <w:rPr>
          <w:rFonts w:ascii="Arial" w:hAnsi="Arial" w:cs="Arial"/>
          <w:sz w:val="20"/>
          <w:szCs w:val="20"/>
        </w:rPr>
        <w:t>w Zwyczajnym Walnym Zgromadzeniu Akcjonariuszy Spółki oraz wykonywać prawo głosu osobiście lub przez pełnomocnika.</w:t>
      </w:r>
    </w:p>
    <w:p w:rsidR="00452BBA" w:rsidRDefault="00452BBA" w:rsidP="000C75FB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452BBA" w:rsidRDefault="00452BBA" w:rsidP="000C75FB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Pełnomocnictwo do uczestniczenia w Zwyczajnym Walnym Zgromadzeniu Akcjonariuszy Spółki i wykonywania prawa głosu wymaga udzielenia</w:t>
      </w:r>
      <w:r w:rsidR="000C75FB">
        <w:rPr>
          <w:rFonts w:ascii="Arial" w:hAnsi="Arial" w:cs="Arial"/>
          <w:sz w:val="20"/>
          <w:szCs w:val="20"/>
        </w:rPr>
        <w:t xml:space="preserve"> go</w:t>
      </w:r>
      <w:r>
        <w:rPr>
          <w:rFonts w:ascii="Arial" w:hAnsi="Arial" w:cs="Arial"/>
          <w:sz w:val="20"/>
          <w:szCs w:val="20"/>
        </w:rPr>
        <w:t xml:space="preserve"> na piśmie lub postaci elektronicznej.</w:t>
      </w:r>
    </w:p>
    <w:p w:rsidR="00922DCD" w:rsidRDefault="00922DCD" w:rsidP="000C75FB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922DCD" w:rsidRPr="00004CCD" w:rsidRDefault="00922DCD" w:rsidP="000C75FB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Spółka udostępnia formularz pełnomocnictwa do uczestniczenia w Zwyczajnym Walnym </w:t>
      </w:r>
      <w:r w:rsidRPr="00004CCD">
        <w:rPr>
          <w:rFonts w:ascii="Arial" w:hAnsi="Arial" w:cs="Arial"/>
          <w:sz w:val="20"/>
          <w:szCs w:val="20"/>
        </w:rPr>
        <w:t xml:space="preserve">Zgromadzeniu Akcjonariuszy Spółki i wykonywania prawa głosu, na stronie Spółki </w:t>
      </w:r>
      <w:hyperlink r:id="rId12" w:history="1">
        <w:r w:rsidR="00004CCD" w:rsidRPr="00004CCD">
          <w:rPr>
            <w:rStyle w:val="Hipercze"/>
            <w:rFonts w:ascii="Arial" w:hAnsi="Arial" w:cs="Arial"/>
            <w:sz w:val="20"/>
            <w:szCs w:val="20"/>
          </w:rPr>
          <w:t>http://inwestor.dga.pl/strony/1/i/102.php</w:t>
        </w:r>
      </w:hyperlink>
      <w:r w:rsidR="00004CCD">
        <w:rPr>
          <w:rFonts w:ascii="Arial" w:hAnsi="Arial" w:cs="Arial"/>
          <w:sz w:val="20"/>
          <w:szCs w:val="20"/>
        </w:rPr>
        <w:t>.</w:t>
      </w:r>
    </w:p>
    <w:p w:rsidR="00452BBA" w:rsidRDefault="00452BBA" w:rsidP="000C75FB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922DCD" w:rsidRDefault="00452BBA" w:rsidP="000C75FB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Udzielenie pełnomocnictwa w postaci elektronicznej nie wymaga opatrzenia bezpiecznym podpisem elektronicznym weryfikowanym przy pomocy ważnego kwalifikowanego certyfikatu. </w:t>
      </w:r>
    </w:p>
    <w:p w:rsidR="00922DCD" w:rsidRDefault="00922DCD" w:rsidP="000C75FB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922DCD" w:rsidRDefault="00452BBA" w:rsidP="000C75FB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Udzielenie pełnomocnictwa w postaci elektronicznej powinno umożliwić Spółce identyfikację akcjonariusza oraz pełnomocnika oraz zweryfikowanie ważności pełnomocnictwa udzielonego w postaci elektronicznej. </w:t>
      </w:r>
    </w:p>
    <w:p w:rsidR="00922DCD" w:rsidRDefault="00922DCD" w:rsidP="000C75FB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452BBA" w:rsidRDefault="00452BBA" w:rsidP="000C75FB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Pełnomocnictwo udzielone w postaci elektronicznej powinno zostać wysłane na adres </w:t>
      </w:r>
      <w:hyperlink r:id="rId13" w:history="1">
        <w:r w:rsidRPr="00183BD9">
          <w:rPr>
            <w:rStyle w:val="Hipercze"/>
            <w:rFonts w:ascii="Arial" w:hAnsi="Arial" w:cs="Arial"/>
            <w:sz w:val="20"/>
            <w:szCs w:val="20"/>
          </w:rPr>
          <w:t>wz@dga.pl</w:t>
        </w:r>
      </w:hyperlink>
      <w:r w:rsidR="00922DCD">
        <w:rPr>
          <w:rFonts w:ascii="Arial" w:hAnsi="Arial" w:cs="Arial"/>
          <w:sz w:val="20"/>
          <w:szCs w:val="20"/>
        </w:rPr>
        <w:t xml:space="preserve"> na co najmniej 4 godziny przed rozpoczęciem</w:t>
      </w:r>
      <w:r w:rsidR="00D401BA">
        <w:rPr>
          <w:rFonts w:ascii="Arial" w:hAnsi="Arial" w:cs="Arial"/>
          <w:sz w:val="20"/>
          <w:szCs w:val="20"/>
        </w:rPr>
        <w:t xml:space="preserve"> Zwyczajnego</w:t>
      </w:r>
      <w:r w:rsidR="00922DCD">
        <w:rPr>
          <w:rFonts w:ascii="Arial" w:hAnsi="Arial" w:cs="Arial"/>
          <w:sz w:val="20"/>
          <w:szCs w:val="20"/>
        </w:rPr>
        <w:t xml:space="preserve"> Walnego Zgromadzenia Akcjonariuszy Spółki wraz z dokumentami umożliwiającymi identyfikację akcjonariusza oraz pełnomocnika.</w:t>
      </w:r>
    </w:p>
    <w:p w:rsidR="00922DCD" w:rsidRDefault="00922DCD" w:rsidP="000C75FB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922DCD" w:rsidRDefault="00922DCD" w:rsidP="000C75FB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Pełnomocnictwo w postaci elektronicznej powinno zostać udzielone przy wykorzystaniu </w:t>
      </w:r>
      <w:r w:rsidR="00CA1E9F">
        <w:rPr>
          <w:rFonts w:ascii="Arial" w:hAnsi="Arial" w:cs="Arial"/>
          <w:sz w:val="20"/>
          <w:szCs w:val="20"/>
        </w:rPr>
        <w:t xml:space="preserve">formularza zamieszczonego na powyżej podanej stronie Spółki. </w:t>
      </w:r>
      <w:r w:rsidR="00C24F07">
        <w:rPr>
          <w:rFonts w:ascii="Arial" w:hAnsi="Arial" w:cs="Arial"/>
          <w:sz w:val="20"/>
          <w:szCs w:val="20"/>
        </w:rPr>
        <w:t>Formularz pełnomocnictwa powinien zostać podpisany</w:t>
      </w:r>
      <w:r w:rsidR="00CA1E9F">
        <w:rPr>
          <w:rFonts w:ascii="Arial" w:hAnsi="Arial" w:cs="Arial"/>
          <w:sz w:val="20"/>
          <w:szCs w:val="20"/>
        </w:rPr>
        <w:t xml:space="preserve"> przez akcjonariusza, a w przypadku akcjonariusza będącego osobą prawną lub jednostką organizacyjną nieposiadającą osobowości prawnej – przez osobę lub osoby uprawnione do jego reprezentacji.</w:t>
      </w:r>
    </w:p>
    <w:p w:rsidR="00CA1E9F" w:rsidRDefault="00CA1E9F" w:rsidP="000C75FB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452BBA" w:rsidRDefault="00CA1E9F" w:rsidP="000C75FB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Do pełnomocnictwa</w:t>
      </w:r>
      <w:r w:rsidR="00C24F07">
        <w:rPr>
          <w:rFonts w:ascii="Arial" w:hAnsi="Arial" w:cs="Arial"/>
          <w:sz w:val="20"/>
          <w:szCs w:val="20"/>
        </w:rPr>
        <w:t xml:space="preserve"> udzielonego w postaci elektronicznej</w:t>
      </w:r>
      <w:r>
        <w:rPr>
          <w:rFonts w:ascii="Arial" w:hAnsi="Arial" w:cs="Arial"/>
          <w:sz w:val="20"/>
          <w:szCs w:val="20"/>
        </w:rPr>
        <w:t xml:space="preserve"> należy dołączyć dokumenty, z których wynika uprawnienie </w:t>
      </w:r>
      <w:r w:rsidR="00C24F07">
        <w:rPr>
          <w:rFonts w:ascii="Arial" w:hAnsi="Arial" w:cs="Arial"/>
          <w:sz w:val="20"/>
          <w:szCs w:val="20"/>
        </w:rPr>
        <w:t>akcjonariusza</w:t>
      </w:r>
      <w:r>
        <w:rPr>
          <w:rFonts w:ascii="Arial" w:hAnsi="Arial" w:cs="Arial"/>
          <w:sz w:val="20"/>
          <w:szCs w:val="20"/>
        </w:rPr>
        <w:t xml:space="preserve"> do uczestniczenia w Zw</w:t>
      </w:r>
      <w:r w:rsidR="00C24F07">
        <w:rPr>
          <w:rFonts w:ascii="Arial" w:hAnsi="Arial" w:cs="Arial"/>
          <w:sz w:val="20"/>
          <w:szCs w:val="20"/>
        </w:rPr>
        <w:t>yczajnym Walnym Zgromadzeniu Akcjonariuszy</w:t>
      </w:r>
      <w:r>
        <w:rPr>
          <w:rFonts w:ascii="Arial" w:hAnsi="Arial" w:cs="Arial"/>
          <w:sz w:val="20"/>
          <w:szCs w:val="20"/>
        </w:rPr>
        <w:t xml:space="preserve"> Spółki</w:t>
      </w:r>
      <w:r w:rsidR="00C24F07">
        <w:rPr>
          <w:rFonts w:ascii="Arial" w:hAnsi="Arial" w:cs="Arial"/>
          <w:sz w:val="20"/>
          <w:szCs w:val="20"/>
        </w:rPr>
        <w:t>.</w:t>
      </w:r>
    </w:p>
    <w:p w:rsidR="00922DCD" w:rsidRDefault="00922DCD" w:rsidP="000C75FB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C24F07" w:rsidRDefault="00C24F07" w:rsidP="000C75FB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Pełnomocnik dysponujący pełnomocnictwem w postaci elektronicznej zobowiązany jest okazać dokument pełnomocnictwa przy sporządzaniu listy obecności.</w:t>
      </w:r>
    </w:p>
    <w:p w:rsidR="000C75FB" w:rsidRDefault="000C75FB" w:rsidP="000C75FB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0C75FB" w:rsidRDefault="000C75FB" w:rsidP="000C75FB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Pełnomocnik dysponujący pełnomocnictwem udzielonym w formie pisemnej zobowiązany jest złożyć Spółce oryginał pełnomocnictwa.</w:t>
      </w:r>
    </w:p>
    <w:p w:rsidR="00C24F07" w:rsidRDefault="00C24F07" w:rsidP="000C75FB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922DCD" w:rsidRPr="00922DCD" w:rsidRDefault="00C24F07" w:rsidP="000C75FB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Jeżeli pełnomocnikiem na Zwyczajnym Walnym Zgromadzeniu Akcjonariuszy Spółki jest członek zarządu, członek rady nadzorczej lub pracownik Spółki</w:t>
      </w:r>
      <w:r w:rsidR="000C75FB">
        <w:rPr>
          <w:rFonts w:ascii="Arial" w:hAnsi="Arial" w:cs="Arial"/>
          <w:sz w:val="20"/>
          <w:szCs w:val="20"/>
        </w:rPr>
        <w:t xml:space="preserve"> lub członek organów lub pracownik spółki zależnej od Spółki pełnomocnictwo może upoważniać do reprezentacji tylko na tym Zwyczajnym Walnym Zgromadzeniu Akcjonariuszy Spółki. </w:t>
      </w:r>
      <w:r w:rsidR="00922DCD" w:rsidRPr="00922DCD">
        <w:rPr>
          <w:rFonts w:ascii="Arial" w:hAnsi="Arial" w:cs="Arial"/>
          <w:sz w:val="20"/>
          <w:szCs w:val="20"/>
        </w:rPr>
        <w:t>Pełnomocnik ma obowiązek ujawnić akcjonariuszowi okoliczności wskazujące na istnienie bądź możliwość wystąpienia konfliktu interesów. Udzielenie dalszego pełnomocnictwa jest wyłączone. Pełnomocnik głosuje zgodnie z instrukcjami udzielonymi przez akcjonariusza.</w:t>
      </w:r>
    </w:p>
    <w:p w:rsidR="000C75FB" w:rsidRDefault="000C75FB" w:rsidP="00922DCD">
      <w:pPr>
        <w:pStyle w:val="Bezodstpw"/>
        <w:rPr>
          <w:rFonts w:ascii="Arial" w:hAnsi="Arial" w:cs="Arial"/>
          <w:sz w:val="20"/>
          <w:szCs w:val="20"/>
        </w:rPr>
      </w:pPr>
    </w:p>
    <w:p w:rsidR="00452BBA" w:rsidRDefault="000C75FB" w:rsidP="00514A52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e) </w:t>
      </w:r>
      <w:r w:rsidR="0083074E">
        <w:rPr>
          <w:rFonts w:ascii="Arial" w:hAnsi="Arial" w:cs="Arial"/>
          <w:b/>
          <w:sz w:val="20"/>
          <w:szCs w:val="20"/>
        </w:rPr>
        <w:t>Możliwość uczestniczenia w Zwyczajnym Walnym Zgromadzeniu Akcjonariuszy Spółki, sposób wypowiadania się, sposób wykonywania prawa głosu przy wykorzystaniu środków komunikacji elektronicznej</w:t>
      </w:r>
    </w:p>
    <w:p w:rsidR="0083074E" w:rsidRDefault="0083074E" w:rsidP="00514A52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83074E" w:rsidRDefault="0083074E" w:rsidP="00514A52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Spółka nie przewiduje możliwości uczestniczenia w Zwyczajnym Walnym Zgromadzeniu Akcjonariuszy Spółki przy wykorzystaniu środków komunikacji elektronicznej.</w:t>
      </w:r>
    </w:p>
    <w:p w:rsidR="0083074E" w:rsidRDefault="0083074E" w:rsidP="00514A52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83074E" w:rsidRDefault="0083074E" w:rsidP="00514A52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Spółka nie przewiduje możliwości wypowiadania się w trakcie Zwyczajnego Walnego Zgromadzenia Akcjonariuszy Spółki </w:t>
      </w:r>
      <w:r w:rsidR="00F15B25">
        <w:rPr>
          <w:rFonts w:ascii="Arial" w:hAnsi="Arial" w:cs="Arial"/>
          <w:sz w:val="20"/>
          <w:szCs w:val="20"/>
        </w:rPr>
        <w:t>przy wykorzystaniu środków komunikacji elektronicznej.</w:t>
      </w:r>
    </w:p>
    <w:p w:rsidR="00F15B25" w:rsidRDefault="00F15B25" w:rsidP="00514A52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F15B25" w:rsidRDefault="00F15B25" w:rsidP="00514A52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Spółka nie przewiduje możliwości wykonywania prawa głosu drogą korespondencyjną lub przy wykorzystaniu środków komunikacji elektronicznej.</w:t>
      </w:r>
    </w:p>
    <w:p w:rsidR="00F15B25" w:rsidRDefault="00F15B25" w:rsidP="00514A52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F15B25" w:rsidRDefault="00F15B25" w:rsidP="00514A52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F15B25" w:rsidRDefault="00F15B25" w:rsidP="00514A52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F15B25" w:rsidRDefault="00F15B25" w:rsidP="00514A52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3) Dzień rejestracji uczestnictwa w Zwyczajnym Walnym Zgromadzeniu Akcjonariuszy Spółki</w:t>
      </w:r>
    </w:p>
    <w:p w:rsidR="00F15B25" w:rsidRDefault="00F15B25" w:rsidP="00514A52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F15B25" w:rsidRDefault="00F15B25" w:rsidP="00514A52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art. 406</w:t>
      </w:r>
      <w:r>
        <w:rPr>
          <w:rFonts w:ascii="Arial" w:hAnsi="Arial" w:cs="Arial"/>
          <w:sz w:val="20"/>
          <w:szCs w:val="20"/>
          <w:vertAlign w:val="superscript"/>
        </w:rPr>
        <w:t>1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k.s.h</w:t>
      </w:r>
      <w:proofErr w:type="spellEnd"/>
      <w:r>
        <w:rPr>
          <w:rFonts w:ascii="Arial" w:hAnsi="Arial" w:cs="Arial"/>
          <w:sz w:val="20"/>
          <w:szCs w:val="20"/>
        </w:rPr>
        <w:t>. dzień rejestracji uczestnictwa w Zwyczajnym Walnym Zgromadzeniu Akcjonariuszy Spółki przypada na 16 dni przed datą Zwyczajnego Walnego Zgromadzenia Akcjonariu</w:t>
      </w:r>
      <w:r w:rsidR="00D401BA">
        <w:rPr>
          <w:rFonts w:ascii="Arial" w:hAnsi="Arial" w:cs="Arial"/>
          <w:sz w:val="20"/>
          <w:szCs w:val="20"/>
        </w:rPr>
        <w:t>szy Spółki tj. w dniu 7 czerwca 2014 r</w:t>
      </w:r>
      <w:r>
        <w:rPr>
          <w:rFonts w:ascii="Arial" w:hAnsi="Arial" w:cs="Arial"/>
          <w:sz w:val="20"/>
          <w:szCs w:val="20"/>
        </w:rPr>
        <w:t>.</w:t>
      </w:r>
    </w:p>
    <w:p w:rsidR="00F15B25" w:rsidRDefault="00F15B25" w:rsidP="00514A52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89329E" w:rsidRDefault="0089329E" w:rsidP="00514A52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EB243E" w:rsidRPr="00EB243E" w:rsidRDefault="00EB243E" w:rsidP="00514A52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4) Informacja o prawie uczestnictwa w Zwyczajnym Walnym Zgromadzeniu Akcjonariuszy Spółki</w:t>
      </w:r>
    </w:p>
    <w:p w:rsidR="00EB243E" w:rsidRDefault="00EB243E" w:rsidP="00514A52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F15B25" w:rsidRDefault="00F15B25" w:rsidP="00514A52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Prawo uczestniczenia w Zwyczajnym </w:t>
      </w:r>
      <w:r w:rsidR="00036C1C">
        <w:rPr>
          <w:rFonts w:ascii="Arial" w:hAnsi="Arial" w:cs="Arial"/>
          <w:sz w:val="20"/>
          <w:szCs w:val="20"/>
        </w:rPr>
        <w:t xml:space="preserve">Walnym Zgromadzeniu Akcjonariuszy Spółki </w:t>
      </w:r>
      <w:r w:rsidR="00675179">
        <w:rPr>
          <w:rFonts w:ascii="Arial" w:hAnsi="Arial" w:cs="Arial"/>
          <w:sz w:val="20"/>
          <w:szCs w:val="20"/>
        </w:rPr>
        <w:t>mają tylko osoby będące akcjonariuszami Spółki w dniu rejestracji uczestnictwa w Zwyczajnym Walnym Zgromadzeniu Akcjonariuszy Spółki.</w:t>
      </w:r>
    </w:p>
    <w:p w:rsidR="00675179" w:rsidRDefault="00675179" w:rsidP="00514A52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89329E" w:rsidRDefault="00EA3666" w:rsidP="00514A52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Uprawnieni z akcji imiennych oraz zastawnicy i użytkownicy akcji Spółki, którym przysługuje prawo głosu, mają prawo uczestniczenia w Zwyczajnym Walnym Zgromadzeniu Akcjonariuszy Spółki, jeżeli będą wpisani do księgi akcyjnej w dniu rejestracji uczestnictwa w Zwyczajnym Walnym Zgromadzeniu Akcjonariuszy Spółki</w:t>
      </w:r>
      <w:r w:rsidR="00D401BA">
        <w:rPr>
          <w:rFonts w:ascii="Arial" w:hAnsi="Arial" w:cs="Arial"/>
          <w:sz w:val="20"/>
          <w:szCs w:val="20"/>
        </w:rPr>
        <w:t xml:space="preserve"> tj. w dniu 7 czerwca 2014 r</w:t>
      </w:r>
      <w:r>
        <w:rPr>
          <w:rFonts w:ascii="Arial" w:hAnsi="Arial" w:cs="Arial"/>
          <w:sz w:val="20"/>
          <w:szCs w:val="20"/>
        </w:rPr>
        <w:t>.</w:t>
      </w:r>
    </w:p>
    <w:p w:rsidR="00EA3666" w:rsidRDefault="00EA3666" w:rsidP="00514A52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EA3666" w:rsidRDefault="00EA3666" w:rsidP="00514A52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Uprawnieni z akcji na okaziciela, mają prawo uczestniczenia w Zwyczajnym Walnym Zgromadzeniu Akcjonariuszy Spółki, jeżeli </w:t>
      </w:r>
      <w:r w:rsidR="00F778C4">
        <w:rPr>
          <w:rFonts w:ascii="Arial" w:hAnsi="Arial" w:cs="Arial"/>
          <w:sz w:val="20"/>
          <w:szCs w:val="20"/>
        </w:rPr>
        <w:t xml:space="preserve">zgłoszą żądanie wystawienia </w:t>
      </w:r>
      <w:r>
        <w:rPr>
          <w:rFonts w:ascii="Arial" w:hAnsi="Arial" w:cs="Arial"/>
          <w:sz w:val="20"/>
          <w:szCs w:val="20"/>
        </w:rPr>
        <w:t>imienne</w:t>
      </w:r>
      <w:r w:rsidR="00F778C4">
        <w:rPr>
          <w:rFonts w:ascii="Arial" w:hAnsi="Arial" w:cs="Arial"/>
          <w:sz w:val="20"/>
          <w:szCs w:val="20"/>
        </w:rPr>
        <w:t>go zaświadczenia</w:t>
      </w:r>
      <w:r>
        <w:rPr>
          <w:rFonts w:ascii="Arial" w:hAnsi="Arial" w:cs="Arial"/>
          <w:sz w:val="20"/>
          <w:szCs w:val="20"/>
        </w:rPr>
        <w:t xml:space="preserve"> o prawie uczestnictwa w Zwyczajnym Walnym Zgromadzeniu Akcjonariuszy Spółki, </w:t>
      </w:r>
      <w:r w:rsidR="00F778C4">
        <w:rPr>
          <w:rFonts w:ascii="Arial" w:hAnsi="Arial" w:cs="Arial"/>
          <w:sz w:val="20"/>
          <w:szCs w:val="20"/>
        </w:rPr>
        <w:t>do</w:t>
      </w:r>
      <w:r>
        <w:rPr>
          <w:rFonts w:ascii="Arial" w:hAnsi="Arial" w:cs="Arial"/>
          <w:sz w:val="20"/>
          <w:szCs w:val="20"/>
        </w:rPr>
        <w:t xml:space="preserve"> podmiot</w:t>
      </w:r>
      <w:r w:rsidR="00F778C4">
        <w:rPr>
          <w:rFonts w:ascii="Arial" w:hAnsi="Arial" w:cs="Arial"/>
          <w:sz w:val="20"/>
          <w:szCs w:val="20"/>
        </w:rPr>
        <w:t>u prowadzącego</w:t>
      </w:r>
      <w:r>
        <w:rPr>
          <w:rFonts w:ascii="Arial" w:hAnsi="Arial" w:cs="Arial"/>
          <w:sz w:val="20"/>
          <w:szCs w:val="20"/>
        </w:rPr>
        <w:t xml:space="preserve"> rachunek papierów wartościowych akcjonariusza,</w:t>
      </w:r>
      <w:r w:rsidR="00F778C4">
        <w:rPr>
          <w:rFonts w:ascii="Arial" w:hAnsi="Arial" w:cs="Arial"/>
          <w:sz w:val="20"/>
          <w:szCs w:val="20"/>
        </w:rPr>
        <w:t xml:space="preserve"> nie </w:t>
      </w:r>
      <w:r>
        <w:rPr>
          <w:rFonts w:ascii="Arial" w:hAnsi="Arial" w:cs="Arial"/>
          <w:sz w:val="20"/>
          <w:szCs w:val="20"/>
        </w:rPr>
        <w:t>wcześniej niż po ogłoszeniu o zwołaniu Zwyczajnego Walnego Zgromadzenia Akcjonariuszy Spółki i nie później niż w pierwszym dniu powszednim po dniu rejestracji uczestnictwa w Zwyczajnym Walnym Zgromadzeniu Akcjonariuszy Spółki.</w:t>
      </w:r>
    </w:p>
    <w:p w:rsidR="0089329E" w:rsidRDefault="0089329E" w:rsidP="00514A52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C707A4" w:rsidRDefault="00C707A4" w:rsidP="00514A52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Lista akcjonariuszy uprawnionych do uczestnictwa w Zwyczajnym Walnym Zgromadzeniu Akcjonariuszy Spółki zostanie wyłożona w siedzibie Spółki pod adresem: ul. Towarowa 35 (61-896) Poznań</w:t>
      </w:r>
      <w:r w:rsidR="00B81D1C">
        <w:rPr>
          <w:rFonts w:ascii="Arial" w:hAnsi="Arial" w:cs="Arial"/>
          <w:sz w:val="20"/>
          <w:szCs w:val="20"/>
        </w:rPr>
        <w:t xml:space="preserve">, w godzinach od </w:t>
      </w:r>
      <w:r w:rsidR="00F778C4">
        <w:rPr>
          <w:rFonts w:ascii="Arial" w:hAnsi="Arial" w:cs="Arial"/>
          <w:sz w:val="20"/>
          <w:szCs w:val="20"/>
        </w:rPr>
        <w:t>9.00 do 16.00, na 3 dni powszed</w:t>
      </w:r>
      <w:r w:rsidR="00B81D1C">
        <w:rPr>
          <w:rFonts w:ascii="Arial" w:hAnsi="Arial" w:cs="Arial"/>
          <w:sz w:val="20"/>
          <w:szCs w:val="20"/>
        </w:rPr>
        <w:t>nie przed odbyciem Zwyczajnego Walnego Zgromadzenia Akcjonariuszy Spółki, t</w:t>
      </w:r>
      <w:r w:rsidR="00D401BA">
        <w:rPr>
          <w:rFonts w:ascii="Arial" w:hAnsi="Arial" w:cs="Arial"/>
          <w:sz w:val="20"/>
          <w:szCs w:val="20"/>
        </w:rPr>
        <w:t>j. w dniach 20 – 22 czerwca 2014 r.</w:t>
      </w:r>
    </w:p>
    <w:p w:rsidR="00B81D1C" w:rsidRDefault="00B81D1C" w:rsidP="00514A52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Akcjonariusz może żądać przesłania mu listy akcjonariuszy nieodpłatnie pocztą elektroniczną, podając adres, na który lista powinna być wysłana.</w:t>
      </w:r>
    </w:p>
    <w:p w:rsidR="00B81D1C" w:rsidRDefault="00B81D1C" w:rsidP="00514A52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C707A4" w:rsidRDefault="00C707A4" w:rsidP="00514A52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675179" w:rsidRDefault="00675179" w:rsidP="00514A52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5) Informacja o dostępie do dokumentacji, która ma być przedstawiona Zwyczajnemu Walnemu Zgromadzeniu Akcjonariuszy Spółki</w:t>
      </w:r>
    </w:p>
    <w:p w:rsidR="00675179" w:rsidRDefault="00675179" w:rsidP="00514A52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675179" w:rsidRPr="0089329E" w:rsidRDefault="00675179" w:rsidP="00514A52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Pełny tekst dokumentacji, która ma być przedstawiona Zwyczajnemu Walnemu Zgromadzeniu Akcjonariuszy Spółki oraz projekty uchwał, umieszczone są na stronie internetowej Spółki </w:t>
      </w:r>
      <w:hyperlink r:id="rId14" w:history="1">
        <w:r w:rsidR="00F778C4" w:rsidRPr="00FA7955">
          <w:rPr>
            <w:rStyle w:val="Hipercze"/>
            <w:rFonts w:ascii="Arial" w:hAnsi="Arial" w:cs="Arial"/>
            <w:sz w:val="20"/>
            <w:szCs w:val="20"/>
          </w:rPr>
          <w:t>http://inwestor.dga.pl/strony/1/i/102.php</w:t>
        </w:r>
      </w:hyperlink>
      <w:r w:rsidR="00F778C4">
        <w:rPr>
          <w:rFonts w:ascii="Arial" w:hAnsi="Arial" w:cs="Arial"/>
          <w:sz w:val="20"/>
          <w:szCs w:val="20"/>
        </w:rPr>
        <w:t xml:space="preserve"> </w:t>
      </w:r>
      <w:r w:rsidR="0089329E">
        <w:rPr>
          <w:rFonts w:ascii="Arial" w:hAnsi="Arial" w:cs="Arial"/>
          <w:sz w:val="20"/>
          <w:szCs w:val="20"/>
        </w:rPr>
        <w:t>stosownie do art. 402</w:t>
      </w:r>
      <w:r w:rsidR="0089329E">
        <w:rPr>
          <w:rFonts w:ascii="Arial" w:hAnsi="Arial" w:cs="Arial"/>
          <w:sz w:val="20"/>
          <w:szCs w:val="20"/>
          <w:vertAlign w:val="superscript"/>
        </w:rPr>
        <w:t>3</w:t>
      </w:r>
      <w:r w:rsidR="0089329E">
        <w:rPr>
          <w:rFonts w:ascii="Arial" w:hAnsi="Arial" w:cs="Arial"/>
          <w:sz w:val="20"/>
          <w:szCs w:val="20"/>
        </w:rPr>
        <w:t xml:space="preserve"> § 1 </w:t>
      </w:r>
      <w:proofErr w:type="spellStart"/>
      <w:r w:rsidR="0089329E">
        <w:rPr>
          <w:rFonts w:ascii="Arial" w:hAnsi="Arial" w:cs="Arial"/>
          <w:sz w:val="20"/>
          <w:szCs w:val="20"/>
        </w:rPr>
        <w:t>k.s.h</w:t>
      </w:r>
      <w:proofErr w:type="spellEnd"/>
      <w:r w:rsidR="0089329E">
        <w:rPr>
          <w:rFonts w:ascii="Arial" w:hAnsi="Arial" w:cs="Arial"/>
          <w:sz w:val="20"/>
          <w:szCs w:val="20"/>
        </w:rPr>
        <w:t>..</w:t>
      </w:r>
    </w:p>
    <w:p w:rsidR="0083074E" w:rsidRDefault="0083074E" w:rsidP="00514A52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89329E" w:rsidRDefault="0089329E" w:rsidP="00514A52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83074E" w:rsidRDefault="00675179" w:rsidP="00514A52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Informacje dotyczące Zwyczajnego Walnego Zgromadzenia Akcjonariuszy Spółki będą udostępnione na stronie internetowej Spółki </w:t>
      </w:r>
      <w:hyperlink r:id="rId15" w:history="1">
        <w:r w:rsidR="00F778C4" w:rsidRPr="00F778C4">
          <w:rPr>
            <w:rStyle w:val="Hipercze"/>
            <w:rFonts w:ascii="Arial" w:hAnsi="Arial" w:cs="Arial"/>
            <w:sz w:val="20"/>
            <w:szCs w:val="20"/>
          </w:rPr>
          <w:t>http://inwestor.dga.pl/strony/1/i/102.php</w:t>
        </w:r>
      </w:hyperlink>
      <w:r w:rsidR="00F778C4">
        <w:t xml:space="preserve"> .</w:t>
      </w:r>
    </w:p>
    <w:sectPr w:rsidR="0083074E" w:rsidSect="005C7F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280F" w:rsidRDefault="0076280F" w:rsidP="004D4460">
      <w:pPr>
        <w:spacing w:line="240" w:lineRule="auto"/>
      </w:pPr>
      <w:r>
        <w:separator/>
      </w:r>
    </w:p>
  </w:endnote>
  <w:endnote w:type="continuationSeparator" w:id="0">
    <w:p w:rsidR="0076280F" w:rsidRDefault="0076280F" w:rsidP="004D446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280F" w:rsidRDefault="0076280F" w:rsidP="004D4460">
      <w:pPr>
        <w:spacing w:line="240" w:lineRule="auto"/>
      </w:pPr>
      <w:r>
        <w:separator/>
      </w:r>
    </w:p>
  </w:footnote>
  <w:footnote w:type="continuationSeparator" w:id="0">
    <w:p w:rsidR="0076280F" w:rsidRDefault="0076280F" w:rsidP="004D446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01739"/>
    <w:multiLevelType w:val="hybridMultilevel"/>
    <w:tmpl w:val="3E1648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DD5612"/>
    <w:multiLevelType w:val="hybridMultilevel"/>
    <w:tmpl w:val="4AD2AA1A"/>
    <w:lvl w:ilvl="0" w:tplc="4A120A5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D81434"/>
    <w:multiLevelType w:val="hybridMultilevel"/>
    <w:tmpl w:val="67908E4C"/>
    <w:lvl w:ilvl="0" w:tplc="4A120A5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AA7CEB"/>
    <w:multiLevelType w:val="hybridMultilevel"/>
    <w:tmpl w:val="3116648E"/>
    <w:lvl w:ilvl="0" w:tplc="EBA26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3972F7"/>
    <w:multiLevelType w:val="hybridMultilevel"/>
    <w:tmpl w:val="8C1209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3B018C"/>
    <w:multiLevelType w:val="hybridMultilevel"/>
    <w:tmpl w:val="EE1EB2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B40F84"/>
    <w:multiLevelType w:val="hybridMultilevel"/>
    <w:tmpl w:val="C172B3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CE0305"/>
    <w:multiLevelType w:val="hybridMultilevel"/>
    <w:tmpl w:val="0AAE325C"/>
    <w:lvl w:ilvl="0" w:tplc="9946A2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B823C5"/>
    <w:multiLevelType w:val="hybridMultilevel"/>
    <w:tmpl w:val="CBE836A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CA16EE"/>
    <w:multiLevelType w:val="hybridMultilevel"/>
    <w:tmpl w:val="2DDEEF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473B1B"/>
    <w:multiLevelType w:val="hybridMultilevel"/>
    <w:tmpl w:val="6E2861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8D3EF1"/>
    <w:multiLevelType w:val="hybridMultilevel"/>
    <w:tmpl w:val="A7A26D24"/>
    <w:lvl w:ilvl="0" w:tplc="4A120A5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50018D"/>
    <w:multiLevelType w:val="hybridMultilevel"/>
    <w:tmpl w:val="5A0CF7DA"/>
    <w:lvl w:ilvl="0" w:tplc="9054544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0756AA0"/>
    <w:multiLevelType w:val="hybridMultilevel"/>
    <w:tmpl w:val="B12699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D5118D"/>
    <w:multiLevelType w:val="hybridMultilevel"/>
    <w:tmpl w:val="C3FAFD8E"/>
    <w:lvl w:ilvl="0" w:tplc="4A120A5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A68A89B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DE2AAFD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8003BC"/>
    <w:multiLevelType w:val="hybridMultilevel"/>
    <w:tmpl w:val="D1705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F623B7"/>
    <w:multiLevelType w:val="hybridMultilevel"/>
    <w:tmpl w:val="0596CA96"/>
    <w:lvl w:ilvl="0" w:tplc="1594400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1E42270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EB36F1"/>
    <w:multiLevelType w:val="hybridMultilevel"/>
    <w:tmpl w:val="F0A4453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C5344BA"/>
    <w:multiLevelType w:val="hybridMultilevel"/>
    <w:tmpl w:val="C714D5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13"/>
  </w:num>
  <w:num w:numId="5">
    <w:abstractNumId w:val="14"/>
  </w:num>
  <w:num w:numId="6">
    <w:abstractNumId w:val="16"/>
  </w:num>
  <w:num w:numId="7">
    <w:abstractNumId w:val="8"/>
  </w:num>
  <w:num w:numId="8">
    <w:abstractNumId w:val="5"/>
  </w:num>
  <w:num w:numId="9">
    <w:abstractNumId w:val="17"/>
  </w:num>
  <w:num w:numId="10">
    <w:abstractNumId w:val="11"/>
  </w:num>
  <w:num w:numId="11">
    <w:abstractNumId w:val="2"/>
  </w:num>
  <w:num w:numId="12">
    <w:abstractNumId w:val="10"/>
  </w:num>
  <w:num w:numId="13">
    <w:abstractNumId w:val="15"/>
  </w:num>
  <w:num w:numId="14">
    <w:abstractNumId w:val="4"/>
  </w:num>
  <w:num w:numId="15">
    <w:abstractNumId w:val="18"/>
  </w:num>
  <w:num w:numId="16">
    <w:abstractNumId w:val="9"/>
  </w:num>
  <w:num w:numId="17">
    <w:abstractNumId w:val="6"/>
  </w:num>
  <w:num w:numId="18">
    <w:abstractNumId w:val="3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460"/>
    <w:rsid w:val="00004CCD"/>
    <w:rsid w:val="00004E6F"/>
    <w:rsid w:val="000123B4"/>
    <w:rsid w:val="00036836"/>
    <w:rsid w:val="00036C1C"/>
    <w:rsid w:val="000966B2"/>
    <w:rsid w:val="000C75FB"/>
    <w:rsid w:val="00130B26"/>
    <w:rsid w:val="001414E2"/>
    <w:rsid w:val="00161064"/>
    <w:rsid w:val="001A3EA0"/>
    <w:rsid w:val="001E73F9"/>
    <w:rsid w:val="00202079"/>
    <w:rsid w:val="00206D4E"/>
    <w:rsid w:val="00254D5A"/>
    <w:rsid w:val="0026391B"/>
    <w:rsid w:val="002677F0"/>
    <w:rsid w:val="002739C3"/>
    <w:rsid w:val="002849B6"/>
    <w:rsid w:val="002C381D"/>
    <w:rsid w:val="00300E25"/>
    <w:rsid w:val="003202B3"/>
    <w:rsid w:val="00341DAF"/>
    <w:rsid w:val="00391DA2"/>
    <w:rsid w:val="003A7AF1"/>
    <w:rsid w:val="003C7093"/>
    <w:rsid w:val="004102D6"/>
    <w:rsid w:val="0041168E"/>
    <w:rsid w:val="00452BBA"/>
    <w:rsid w:val="0045487D"/>
    <w:rsid w:val="00462093"/>
    <w:rsid w:val="00471FF2"/>
    <w:rsid w:val="004D4460"/>
    <w:rsid w:val="004D7DA5"/>
    <w:rsid w:val="00514A52"/>
    <w:rsid w:val="0052259D"/>
    <w:rsid w:val="00532230"/>
    <w:rsid w:val="005724A0"/>
    <w:rsid w:val="0057425E"/>
    <w:rsid w:val="00587224"/>
    <w:rsid w:val="005A5723"/>
    <w:rsid w:val="005C7FDA"/>
    <w:rsid w:val="005F552A"/>
    <w:rsid w:val="00613CAF"/>
    <w:rsid w:val="00662C26"/>
    <w:rsid w:val="00675179"/>
    <w:rsid w:val="00683BFD"/>
    <w:rsid w:val="00702F59"/>
    <w:rsid w:val="007423DB"/>
    <w:rsid w:val="0076280F"/>
    <w:rsid w:val="008004A0"/>
    <w:rsid w:val="00802055"/>
    <w:rsid w:val="00816F48"/>
    <w:rsid w:val="0083074E"/>
    <w:rsid w:val="00835753"/>
    <w:rsid w:val="00867051"/>
    <w:rsid w:val="00884427"/>
    <w:rsid w:val="0089329E"/>
    <w:rsid w:val="00901D80"/>
    <w:rsid w:val="00922DCD"/>
    <w:rsid w:val="00930B99"/>
    <w:rsid w:val="009725DE"/>
    <w:rsid w:val="0098071E"/>
    <w:rsid w:val="0099265B"/>
    <w:rsid w:val="009A64DC"/>
    <w:rsid w:val="00A37F70"/>
    <w:rsid w:val="00A6094C"/>
    <w:rsid w:val="00A72CDB"/>
    <w:rsid w:val="00A9358F"/>
    <w:rsid w:val="00AF3C80"/>
    <w:rsid w:val="00AF446D"/>
    <w:rsid w:val="00B2558C"/>
    <w:rsid w:val="00B77411"/>
    <w:rsid w:val="00B81D1C"/>
    <w:rsid w:val="00BB4C57"/>
    <w:rsid w:val="00BC31DF"/>
    <w:rsid w:val="00BC63A9"/>
    <w:rsid w:val="00C06C08"/>
    <w:rsid w:val="00C24F07"/>
    <w:rsid w:val="00C36F67"/>
    <w:rsid w:val="00C5061E"/>
    <w:rsid w:val="00C528EB"/>
    <w:rsid w:val="00C56043"/>
    <w:rsid w:val="00C707A4"/>
    <w:rsid w:val="00CA1E9F"/>
    <w:rsid w:val="00CA6EDF"/>
    <w:rsid w:val="00D17897"/>
    <w:rsid w:val="00D2749F"/>
    <w:rsid w:val="00D401BA"/>
    <w:rsid w:val="00EA3666"/>
    <w:rsid w:val="00EA64D1"/>
    <w:rsid w:val="00EB243E"/>
    <w:rsid w:val="00EB7C68"/>
    <w:rsid w:val="00ED0088"/>
    <w:rsid w:val="00EE3AB4"/>
    <w:rsid w:val="00F15B25"/>
    <w:rsid w:val="00F47A08"/>
    <w:rsid w:val="00F767F4"/>
    <w:rsid w:val="00F778C4"/>
    <w:rsid w:val="00FB4B7A"/>
    <w:rsid w:val="00FC6A69"/>
    <w:rsid w:val="00FD4D0C"/>
    <w:rsid w:val="00FF6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7A08"/>
    <w:pPr>
      <w:tabs>
        <w:tab w:val="left" w:pos="709"/>
      </w:tabs>
      <w:spacing w:after="0" w:line="360" w:lineRule="auto"/>
      <w:jc w:val="both"/>
    </w:pPr>
    <w:rPr>
      <w:rFonts w:ascii="Bookman Old Style" w:eastAsia="Times New Roman" w:hAnsi="Bookman Old Style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4D4460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4D446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4460"/>
  </w:style>
  <w:style w:type="paragraph" w:styleId="Stopka">
    <w:name w:val="footer"/>
    <w:basedOn w:val="Normalny"/>
    <w:link w:val="StopkaZnak"/>
    <w:uiPriority w:val="99"/>
    <w:unhideWhenUsed/>
    <w:rsid w:val="004D446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4460"/>
  </w:style>
  <w:style w:type="character" w:styleId="Hipercze">
    <w:name w:val="Hyperlink"/>
    <w:basedOn w:val="Domylnaczcionkaakapitu"/>
    <w:uiPriority w:val="99"/>
    <w:unhideWhenUsed/>
    <w:rsid w:val="00BC63A9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BC63A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A64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A64DC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A64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64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A64D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64D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64DC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F47A08"/>
    <w:pPr>
      <w:tabs>
        <w:tab w:val="clear" w:pos="709"/>
      </w:tabs>
      <w:spacing w:after="120" w:line="240" w:lineRule="auto"/>
      <w:jc w:val="left"/>
    </w:pPr>
    <w:rPr>
      <w:rFonts w:ascii="Times New Roman" w:hAnsi="Times New Roman"/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47A08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7A08"/>
    <w:pPr>
      <w:tabs>
        <w:tab w:val="left" w:pos="709"/>
      </w:tabs>
      <w:spacing w:after="0" w:line="360" w:lineRule="auto"/>
      <w:jc w:val="both"/>
    </w:pPr>
    <w:rPr>
      <w:rFonts w:ascii="Bookman Old Style" w:eastAsia="Times New Roman" w:hAnsi="Bookman Old Style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4D4460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4D446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4460"/>
  </w:style>
  <w:style w:type="paragraph" w:styleId="Stopka">
    <w:name w:val="footer"/>
    <w:basedOn w:val="Normalny"/>
    <w:link w:val="StopkaZnak"/>
    <w:uiPriority w:val="99"/>
    <w:unhideWhenUsed/>
    <w:rsid w:val="004D446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4460"/>
  </w:style>
  <w:style w:type="character" w:styleId="Hipercze">
    <w:name w:val="Hyperlink"/>
    <w:basedOn w:val="Domylnaczcionkaakapitu"/>
    <w:uiPriority w:val="99"/>
    <w:unhideWhenUsed/>
    <w:rsid w:val="00BC63A9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BC63A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A64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A64DC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A64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64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A64D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64D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64DC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F47A08"/>
    <w:pPr>
      <w:tabs>
        <w:tab w:val="clear" w:pos="709"/>
      </w:tabs>
      <w:spacing w:after="120" w:line="240" w:lineRule="auto"/>
      <w:jc w:val="left"/>
    </w:pPr>
    <w:rPr>
      <w:rFonts w:ascii="Times New Roman" w:hAnsi="Times New Roman"/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47A08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wz@dga.p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inwestor.dga.pl/strony/1/i/102.php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wz@dga.pl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inwestor.dga.pl/strony/1/i/102.php" TargetMode="External"/><Relationship Id="rId10" Type="http://schemas.openxmlformats.org/officeDocument/2006/relationships/hyperlink" Target="http://inwestor.dga.pl/strony/1/i/102.php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wz@dga.pl" TargetMode="External"/><Relationship Id="rId14" Type="http://schemas.openxmlformats.org/officeDocument/2006/relationships/hyperlink" Target="http://inwestor.dga.pl/strony/1/i/102.php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9E36AB-333F-4796-87AD-26A5BE851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2078</Words>
  <Characters>12472</Characters>
  <Application>Microsoft Office Word</Application>
  <DocSecurity>0</DocSecurity>
  <Lines>103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Piechowiak, Błażej</dc:creator>
  <cp:lastModifiedBy>Piechowiak, Błażej</cp:lastModifiedBy>
  <cp:revision>2</cp:revision>
  <dcterms:created xsi:type="dcterms:W3CDTF">2014-05-19T10:19:00Z</dcterms:created>
  <dcterms:modified xsi:type="dcterms:W3CDTF">2014-05-19T10:19:00Z</dcterms:modified>
</cp:coreProperties>
</file>