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174A">
        <w:rPr>
          <w:rFonts w:ascii="Tahoma" w:hAnsi="Tahoma"/>
          <w:sz w:val="22"/>
          <w:szCs w:val="22"/>
        </w:rPr>
        <w:t>11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9214C" w:rsidP="0089214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Struktura kapitału zakładowego </w:t>
            </w:r>
            <w:r w:rsidR="002D174A">
              <w:rPr>
                <w:rFonts w:ascii="Tahoma" w:hAnsi="Tahoma" w:cs="Tahoma"/>
                <w:b/>
                <w:sz w:val="20"/>
              </w:rPr>
              <w:t>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EC330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</w:t>
            </w:r>
            <w:r w:rsidR="00EC3305">
              <w:rPr>
                <w:rFonts w:ascii="Tahoma" w:hAnsi="Tahoma" w:cs="Tahoma"/>
                <w:b/>
                <w:sz w:val="20"/>
              </w:rPr>
              <w:t>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0ABD" w:rsidRDefault="00DF0E38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11 sierpnia 2014 r. na podstawie danych zawartych w Elektronicznym Dostępie do Centralnej Informacji Krajowego Rejestru Sądowego, powziął informację o </w:t>
            </w:r>
            <w:r w:rsidR="00A521D5">
              <w:rPr>
                <w:rFonts w:ascii="Tahoma" w:hAnsi="Tahoma" w:cs="Tahoma"/>
                <w:sz w:val="20"/>
              </w:rPr>
              <w:t>dokonaniu wpisu</w:t>
            </w:r>
            <w:r>
              <w:rPr>
                <w:rFonts w:ascii="Tahoma" w:hAnsi="Tahoma" w:cs="Tahoma"/>
                <w:sz w:val="20"/>
              </w:rPr>
              <w:t xml:space="preserve"> w dniu 6 sierpnia 2014 r. przez Sąd Rejonowy Poznań – Nowe Miasto i Wilda w Poznaniu, VIII Wydział Gospodarczy Krajowego Rejestru Sądowego zmian w Statucie DGA S.A. uchwalonych przez Zwyczajne Walne Zgromadzenie w dniu 23 czerwca 2014 r.</w:t>
            </w:r>
          </w:p>
          <w:p w:rsidR="00D82E76" w:rsidRDefault="00D82E76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wyniku </w:t>
            </w:r>
            <w:r w:rsidR="008E0A36">
              <w:rPr>
                <w:rFonts w:ascii="Tahoma" w:hAnsi="Tahoma" w:cs="Tahoma"/>
                <w:sz w:val="20"/>
              </w:rPr>
              <w:t>zarejestrowania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zmiany w Statucie DGA S.A. całkowita liczba akcji spółki uległa obniżeniu z 9.042.232 akcji do 1.130.279 akcji przy jednoczesnym podniesieniu wartości nominalnej jednej akcji z 1 zł do 8 zł. W wyniku tej zmiany w</w:t>
            </w:r>
            <w:r w:rsidR="0089214C">
              <w:rPr>
                <w:rFonts w:ascii="Tahoma" w:hAnsi="Tahoma" w:cs="Tahoma"/>
                <w:sz w:val="20"/>
              </w:rPr>
              <w:t>ysokość kapitału zakładowego nie uległa</w:t>
            </w:r>
            <w:r>
              <w:rPr>
                <w:rFonts w:ascii="Tahoma" w:hAnsi="Tahoma" w:cs="Tahoma"/>
                <w:sz w:val="20"/>
              </w:rPr>
              <w:t xml:space="preserve"> zmianie i wynosi 9.042.232 zł,</w:t>
            </w:r>
            <w:r w:rsidR="00CF65D6">
              <w:rPr>
                <w:rFonts w:ascii="Tahoma" w:hAnsi="Tahoma" w:cs="Tahoma"/>
                <w:sz w:val="20"/>
              </w:rPr>
              <w:t xml:space="preserve"> co przekłada się na 1.130.279 głosów,</w:t>
            </w:r>
            <w:r>
              <w:rPr>
                <w:rFonts w:ascii="Tahoma" w:hAnsi="Tahoma" w:cs="Tahoma"/>
                <w:sz w:val="20"/>
              </w:rPr>
              <w:t xml:space="preserve"> w tym:</w:t>
            </w:r>
          </w:p>
          <w:p w:rsidR="00D82E76" w:rsidRDefault="00D82E76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- 1.020.279 akcji zwykłych na okaziciela serii A, na które </w:t>
            </w:r>
            <w:r w:rsidR="00CF65D6">
              <w:rPr>
                <w:rFonts w:ascii="Tahoma" w:hAnsi="Tahoma" w:cs="Tahoma"/>
                <w:sz w:val="20"/>
              </w:rPr>
              <w:t>przypada 1.020.279 głosów,</w:t>
            </w:r>
          </w:p>
          <w:p w:rsidR="00D82E76" w:rsidRDefault="00D82E76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- 110.000 akcji imiennych uprzywilejowanych ser</w:t>
            </w:r>
            <w:r w:rsidR="00CF65D6">
              <w:rPr>
                <w:rFonts w:ascii="Tahoma" w:hAnsi="Tahoma" w:cs="Tahoma"/>
                <w:sz w:val="20"/>
              </w:rPr>
              <w:t>ii E o numerach od 1 do 110.000, na które przypada 110.000 głosów.</w:t>
            </w:r>
          </w:p>
          <w:p w:rsidR="00AF44E4" w:rsidRPr="0053552F" w:rsidRDefault="00AF44E4" w:rsidP="00CF65D6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36" w:rsidRDefault="008E0A36">
      <w:r>
        <w:separator/>
      </w:r>
    </w:p>
  </w:endnote>
  <w:endnote w:type="continuationSeparator" w:id="0">
    <w:p w:rsidR="008E0A36" w:rsidRDefault="008E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36" w:rsidRDefault="008E0A3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36" w:rsidRPr="00C64F4A" w:rsidRDefault="008E0A36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0A36" w:rsidRPr="00F96658" w:rsidRDefault="008E0A3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36" w:rsidRDefault="008E0A36">
      <w:r>
        <w:separator/>
      </w:r>
    </w:p>
  </w:footnote>
  <w:footnote w:type="continuationSeparator" w:id="0">
    <w:p w:rsidR="008E0A36" w:rsidRDefault="008E0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36" w:rsidRPr="00F96658" w:rsidRDefault="008E0A3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278D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118E-EFDE-4FDA-B812-F7F08734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34</TotalTime>
  <Pages>1</Pages>
  <Words>202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2014-08-08T10:41:00Z</cp:lastPrinted>
  <dcterms:created xsi:type="dcterms:W3CDTF">2014-08-11T12:07:00Z</dcterms:created>
  <dcterms:modified xsi:type="dcterms:W3CDTF">2014-08-11T12:41:00Z</dcterms:modified>
</cp:coreProperties>
</file>