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174A">
        <w:rPr>
          <w:rFonts w:ascii="Tahoma" w:hAnsi="Tahoma"/>
          <w:sz w:val="22"/>
          <w:szCs w:val="22"/>
        </w:rPr>
        <w:t>11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2D174A" w:rsidP="00A521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Rejestracja zmian statutu i tekst</w:t>
            </w:r>
            <w:r w:rsidR="00A521D5">
              <w:rPr>
                <w:rFonts w:ascii="Tahoma" w:hAnsi="Tahoma" w:cs="Tahoma"/>
                <w:b/>
                <w:sz w:val="20"/>
              </w:rPr>
              <w:t xml:space="preserve"> jednolity</w:t>
            </w:r>
            <w:r>
              <w:rPr>
                <w:rFonts w:ascii="Tahoma" w:hAnsi="Tahoma" w:cs="Tahoma"/>
                <w:b/>
                <w:sz w:val="20"/>
              </w:rPr>
              <w:t xml:space="preserve"> statutu spółki DGA S.A.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481DC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74A">
              <w:rPr>
                <w:rFonts w:ascii="Tahoma" w:hAnsi="Tahoma" w:cs="Tahoma"/>
                <w:b/>
                <w:sz w:val="20"/>
              </w:rPr>
              <w:t>30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0ABD" w:rsidRDefault="00DF0E38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11 sierpnia 2014 r. na podstawie danych zawartych w Elektronicznym Dostępie do Centralnej Informacji Krajowego Rejestru Sądowego, powziął informację o </w:t>
            </w:r>
            <w:r w:rsidR="00A521D5">
              <w:rPr>
                <w:rFonts w:ascii="Tahoma" w:hAnsi="Tahoma" w:cs="Tahoma"/>
                <w:sz w:val="20"/>
              </w:rPr>
              <w:t>dokonaniu wpisu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w dniu 6 sierpnia 2014 r. przez Sąd Rejonowy Poznań – Nowe Miasto i Wilda w Poznaniu, VIII Wydział Gospodarczy Krajowego Rejestru Sądowego zmian w Statucie DGA S.A. uchwalonych przez Zwyczajne Walne Zgromadzenie w dniu 23 czerwca 2014 r.</w:t>
            </w:r>
          </w:p>
          <w:p w:rsidR="00DF0E38" w:rsidRDefault="00DF0E38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w załączeniu przekazuje </w:t>
            </w:r>
            <w:r w:rsidR="00A521D5">
              <w:rPr>
                <w:rFonts w:ascii="Tahoma" w:hAnsi="Tahoma" w:cs="Tahoma"/>
                <w:sz w:val="20"/>
              </w:rPr>
              <w:t xml:space="preserve">tekst </w:t>
            </w:r>
            <w:r>
              <w:rPr>
                <w:rFonts w:ascii="Tahoma" w:hAnsi="Tahoma" w:cs="Tahoma"/>
                <w:sz w:val="20"/>
              </w:rPr>
              <w:t>jednolity</w:t>
            </w:r>
            <w:r w:rsidR="00AF44E4">
              <w:rPr>
                <w:rFonts w:ascii="Tahoma" w:hAnsi="Tahoma" w:cs="Tahoma"/>
                <w:sz w:val="20"/>
              </w:rPr>
              <w:t xml:space="preserve"> Statutu DGA S.A.</w:t>
            </w:r>
          </w:p>
          <w:p w:rsidR="00AF44E4" w:rsidRPr="0053552F" w:rsidRDefault="00AF44E4" w:rsidP="002D174A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E4" w:rsidRDefault="00AF44E4">
      <w:r>
        <w:separator/>
      </w:r>
    </w:p>
  </w:endnote>
  <w:endnote w:type="continuationSeparator" w:id="0">
    <w:p w:rsidR="00AF44E4" w:rsidRDefault="00AF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E4" w:rsidRDefault="00AF44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E4" w:rsidRPr="00C64F4A" w:rsidRDefault="00AF44E4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44E4" w:rsidRPr="00F96658" w:rsidRDefault="00AF44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E4" w:rsidRDefault="00AF44E4">
      <w:r>
        <w:separator/>
      </w:r>
    </w:p>
  </w:footnote>
  <w:footnote w:type="continuationSeparator" w:id="0">
    <w:p w:rsidR="00AF44E4" w:rsidRDefault="00AF4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E4" w:rsidRPr="00F96658" w:rsidRDefault="00AF44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278D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01A3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93C7B"/>
    <w:rsid w:val="00D9553C"/>
    <w:rsid w:val="00D96D67"/>
    <w:rsid w:val="00DB0DF4"/>
    <w:rsid w:val="00DB5BA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14C2-3F0A-4C9A-8FAB-863943E0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33</TotalTime>
  <Pages>1</Pages>
  <Words>132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2014-08-08T10:41:00Z</cp:lastPrinted>
  <dcterms:created xsi:type="dcterms:W3CDTF">2014-08-11T11:21:00Z</dcterms:created>
  <dcterms:modified xsi:type="dcterms:W3CDTF">2014-08-11T12:02:00Z</dcterms:modified>
</cp:coreProperties>
</file>