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4E52F5">
        <w:rPr>
          <w:rFonts w:ascii="Tahoma" w:hAnsi="Tahoma"/>
          <w:sz w:val="22"/>
          <w:szCs w:val="22"/>
        </w:rPr>
        <w:t>22 czerwca</w:t>
      </w:r>
      <w:r w:rsidR="00013953">
        <w:rPr>
          <w:rFonts w:ascii="Tahoma" w:hAnsi="Tahoma"/>
          <w:sz w:val="22"/>
          <w:szCs w:val="22"/>
        </w:rPr>
        <w:t xml:space="preserve"> 2016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4E52F5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znaczącej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4E52F5">
              <w:rPr>
                <w:rFonts w:ascii="Tahoma" w:hAnsi="Tahoma" w:cs="Tahoma"/>
                <w:b/>
                <w:sz w:val="20"/>
              </w:rPr>
              <w:t xml:space="preserve"> 18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13953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52F5" w:rsidRDefault="004E52F5" w:rsidP="004E52F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7/2016 z dnia 14 kwietnia 2016 r., w którym poinformowano, że projekt </w:t>
            </w:r>
            <w:r w:rsidRPr="00ED3CE4">
              <w:rPr>
                <w:rFonts w:ascii="Tahoma" w:hAnsi="Tahoma" w:cs="Tahoma"/>
                <w:sz w:val="20"/>
              </w:rPr>
              <w:t>złożony</w:t>
            </w:r>
            <w:r>
              <w:rPr>
                <w:rFonts w:ascii="Tahoma" w:hAnsi="Tahoma" w:cs="Tahoma"/>
                <w:sz w:val="20"/>
              </w:rPr>
              <w:t xml:space="preserve"> przez DGA S.A. </w:t>
            </w:r>
            <w:r w:rsidRPr="00ED3CE4">
              <w:rPr>
                <w:rFonts w:ascii="Tahoma" w:hAnsi="Tahoma" w:cs="Tahoma"/>
                <w:sz w:val="20"/>
              </w:rPr>
              <w:t>w ramach konkursu nr POWR.04.01.00-IZ.00-00-001/15 (działanie 4.1 Konkurs na inkubację innowacji społecznych, Wiedza Edukacja Rozwój)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ED3CE4">
              <w:rPr>
                <w:rFonts w:ascii="Tahoma" w:hAnsi="Tahoma" w:cs="Tahoma"/>
                <w:sz w:val="20"/>
              </w:rPr>
              <w:t xml:space="preserve">znalazł się na liście </w:t>
            </w:r>
            <w:r>
              <w:rPr>
                <w:rFonts w:ascii="Tahoma" w:hAnsi="Tahoma" w:cs="Tahoma"/>
                <w:sz w:val="20"/>
              </w:rPr>
              <w:t>projektów wybranych do dofinansowania, Zarząd DGA S.A. informuje, że w dniu 22 czerwca 2016 r. nastąpiło podpisanie umowy na realizację ww. projektu.</w:t>
            </w:r>
          </w:p>
          <w:p w:rsidR="004E52F5" w:rsidRDefault="004E52F5" w:rsidP="004E52F5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52F5" w:rsidRPr="00ED3CE4" w:rsidRDefault="004E52F5" w:rsidP="004E52F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podpisana została z Ministerstwem Rozwoju. </w:t>
            </w:r>
          </w:p>
          <w:p w:rsidR="00ED3CE4" w:rsidRDefault="00ED3CE4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52F5" w:rsidRDefault="004E52F5" w:rsidP="004E52F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Przedmiotem umowy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 w:rsidR="00044749">
              <w:rPr>
                <w:rFonts w:ascii="Tahoma" w:hAnsi="Tahoma" w:cs="Tahoma"/>
                <w:sz w:val="20"/>
              </w:rPr>
              <w:t>pt. „</w:t>
            </w:r>
            <w:r w:rsidR="00044749" w:rsidRPr="00ED3CE4">
              <w:rPr>
                <w:rFonts w:ascii="Tahoma" w:hAnsi="Tahoma" w:cs="Tahoma"/>
                <w:sz w:val="20"/>
              </w:rPr>
              <w:t>Inkubator Innow</w:t>
            </w:r>
            <w:r w:rsidR="00044749">
              <w:rPr>
                <w:rFonts w:ascii="Tahoma" w:hAnsi="Tahoma" w:cs="Tahoma"/>
                <w:sz w:val="20"/>
              </w:rPr>
              <w:t xml:space="preserve">acji Społecznych Wielkich Jutra” </w:t>
            </w:r>
            <w:r w:rsidRPr="00ED3CE4">
              <w:rPr>
                <w:rFonts w:ascii="Tahoma" w:hAnsi="Tahoma" w:cs="Tahoma"/>
                <w:sz w:val="20"/>
              </w:rPr>
              <w:t xml:space="preserve">jest wsparcie procesu inkubacji 45 innowacyjnych pomysłów dotyczących usług opiekuńczych dla osób zależnych z terenu całej Polski, z których min. 20% zostanie przygotowanych do wdrożenia na szeroką skalę w okresie do </w:t>
            </w:r>
            <w:r>
              <w:rPr>
                <w:rFonts w:ascii="Tahoma" w:hAnsi="Tahoma" w:cs="Tahoma"/>
                <w:sz w:val="20"/>
              </w:rPr>
              <w:t xml:space="preserve">grudnia </w:t>
            </w:r>
            <w:r w:rsidRPr="00ED3CE4">
              <w:rPr>
                <w:rFonts w:ascii="Tahoma" w:hAnsi="Tahoma" w:cs="Tahoma"/>
                <w:sz w:val="20"/>
              </w:rPr>
              <w:t>2018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ED3CE4">
              <w:rPr>
                <w:rFonts w:ascii="Tahoma" w:hAnsi="Tahoma" w:cs="Tahoma"/>
                <w:sz w:val="20"/>
              </w:rPr>
              <w:t xml:space="preserve">r. Główne rezultaty projektu to: </w:t>
            </w:r>
            <w:r w:rsidR="00CA7C65" w:rsidRPr="00ED3CE4">
              <w:rPr>
                <w:rFonts w:ascii="Tahoma" w:hAnsi="Tahoma" w:cs="Tahoma"/>
                <w:sz w:val="20"/>
              </w:rPr>
              <w:t xml:space="preserve">45 innowacji przyjętych do dofinansowania </w:t>
            </w:r>
            <w:r w:rsidR="00CA7C65">
              <w:rPr>
                <w:rFonts w:ascii="Tahoma" w:hAnsi="Tahoma" w:cs="Tahoma"/>
                <w:sz w:val="20"/>
              </w:rPr>
              <w:t xml:space="preserve">i przetestowanych </w:t>
            </w:r>
            <w:r w:rsidR="00CA7C65" w:rsidRPr="00ED3CE4">
              <w:rPr>
                <w:rFonts w:ascii="Tahoma" w:hAnsi="Tahoma" w:cs="Tahoma"/>
                <w:sz w:val="20"/>
              </w:rPr>
              <w:t>w skali mikro</w:t>
            </w:r>
            <w:r w:rsidR="00CA7C65">
              <w:rPr>
                <w:rFonts w:ascii="Tahoma" w:hAnsi="Tahoma" w:cs="Tahoma"/>
                <w:sz w:val="20"/>
              </w:rPr>
              <w:t xml:space="preserve"> oraz</w:t>
            </w:r>
            <w:r w:rsidR="00CA7C65" w:rsidRPr="00ED3CE4">
              <w:rPr>
                <w:rFonts w:ascii="Tahoma" w:hAnsi="Tahoma" w:cs="Tahoma"/>
                <w:sz w:val="20"/>
              </w:rPr>
              <w:t xml:space="preserve"> </w:t>
            </w:r>
            <w:r w:rsidRPr="00ED3CE4">
              <w:rPr>
                <w:rFonts w:ascii="Tahoma" w:hAnsi="Tahoma" w:cs="Tahoma"/>
                <w:sz w:val="20"/>
              </w:rPr>
              <w:t xml:space="preserve">9 </w:t>
            </w:r>
            <w:r w:rsidR="00CA7C65">
              <w:rPr>
                <w:rFonts w:ascii="Tahoma" w:hAnsi="Tahoma" w:cs="Tahoma"/>
                <w:sz w:val="20"/>
              </w:rPr>
              <w:t>upowszechnionych</w:t>
            </w:r>
            <w:r w:rsidRPr="00ED3CE4">
              <w:rPr>
                <w:rFonts w:ascii="Tahoma" w:hAnsi="Tahoma" w:cs="Tahoma"/>
                <w:sz w:val="20"/>
              </w:rPr>
              <w:t xml:space="preserve"> innowacji społecznych. </w:t>
            </w:r>
            <w:proofErr w:type="spellStart"/>
            <w:r w:rsidRPr="00ED3CE4">
              <w:rPr>
                <w:rFonts w:ascii="Tahoma" w:hAnsi="Tahoma" w:cs="Tahoma"/>
                <w:sz w:val="20"/>
              </w:rPr>
              <w:t>Grantobiorcami</w:t>
            </w:r>
            <w:proofErr w:type="spellEnd"/>
            <w:r w:rsidRPr="00ED3CE4">
              <w:rPr>
                <w:rFonts w:ascii="Tahoma" w:hAnsi="Tahoma" w:cs="Tahoma"/>
                <w:sz w:val="20"/>
              </w:rPr>
              <w:t xml:space="preserve"> (innowatorami społecznymi) </w:t>
            </w:r>
            <w:r>
              <w:rPr>
                <w:rFonts w:ascii="Tahoma" w:hAnsi="Tahoma" w:cs="Tahoma"/>
                <w:sz w:val="20"/>
              </w:rPr>
              <w:t>mogą być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 w:rsidR="00CA7C65">
              <w:rPr>
                <w:rFonts w:ascii="Tahoma" w:hAnsi="Tahoma" w:cs="Tahoma"/>
                <w:sz w:val="20"/>
              </w:rPr>
              <w:t>osoby indywidualne, jak i podmioty</w:t>
            </w:r>
            <w:r w:rsidRPr="00ED3CE4">
              <w:rPr>
                <w:rFonts w:ascii="Tahoma" w:hAnsi="Tahoma" w:cs="Tahoma"/>
                <w:sz w:val="20"/>
              </w:rPr>
              <w:t xml:space="preserve"> mające pomysł na innowacyjne rozwiązanie. Odbiorcami i użytkownikami nowych rozwiązań będą osoby zależne wraz z opiekunami (tj. rodzice i opiekunowie osób z niepełnosprawnością w zakresie wybranych czynności z życia społecznego i obywatelskiego, opiekunowie osób starszych). </w:t>
            </w:r>
            <w:r w:rsidR="00044749">
              <w:rPr>
                <w:rFonts w:ascii="Tahoma" w:hAnsi="Tahoma" w:cs="Tahoma"/>
                <w:sz w:val="20"/>
              </w:rPr>
              <w:t>Umowa</w:t>
            </w:r>
            <w:r w:rsidRPr="00ED3CE4">
              <w:rPr>
                <w:rFonts w:ascii="Tahoma" w:hAnsi="Tahoma" w:cs="Tahoma"/>
                <w:sz w:val="20"/>
              </w:rPr>
              <w:t xml:space="preserve"> zakłada szerokie działania doradcze oraz eksperckie na każdym etapie realizacji: od momentu naboru </w:t>
            </w:r>
            <w:proofErr w:type="spellStart"/>
            <w:r w:rsidRPr="00ED3CE4">
              <w:rPr>
                <w:rFonts w:ascii="Tahoma" w:hAnsi="Tahoma" w:cs="Tahoma"/>
                <w:sz w:val="20"/>
              </w:rPr>
              <w:t>grantobiorców</w:t>
            </w:r>
            <w:proofErr w:type="spellEnd"/>
            <w:r w:rsidRPr="00ED3CE4">
              <w:rPr>
                <w:rFonts w:ascii="Tahoma" w:hAnsi="Tahoma" w:cs="Tahoma"/>
                <w:sz w:val="20"/>
              </w:rPr>
              <w:t>, poprzez udzielanie grantów na innowacyjne rozwiązani</w:t>
            </w:r>
            <w:r>
              <w:rPr>
                <w:rFonts w:ascii="Tahoma" w:hAnsi="Tahoma" w:cs="Tahoma"/>
                <w:sz w:val="20"/>
              </w:rPr>
              <w:t>a (do maksymalnej wysokości 50.</w:t>
            </w:r>
            <w:r w:rsidRPr="00ED3CE4">
              <w:rPr>
                <w:rFonts w:ascii="Tahoma" w:hAnsi="Tahoma" w:cs="Tahoma"/>
                <w:sz w:val="20"/>
              </w:rPr>
              <w:t>000 zł dla pomysłodawcy), ich testowanie, wdrażanie i upowszechnianie.</w:t>
            </w:r>
          </w:p>
          <w:p w:rsidR="004E52F5" w:rsidRPr="00ED3CE4" w:rsidRDefault="004E52F5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044749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Łączna wartość wydatków kwalifikowanych umowy wynosi 4.042.974,50 zł i obejmuje:</w:t>
            </w:r>
          </w:p>
          <w:p w:rsidR="00044749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 dofinansowanie z następujących źródeł:</w:t>
            </w:r>
          </w:p>
          <w:p w:rsidR="00044749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ze środków europejskich w kwocie 3.812.120,65 zł,</w:t>
            </w:r>
          </w:p>
          <w:p w:rsidR="00044749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ze środków dotacji celowej w kwocie 108.953,85 zł,</w:t>
            </w:r>
          </w:p>
          <w:p w:rsidR="00044749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b) wkład własny w kwocie 121.900 zł.</w:t>
            </w:r>
          </w:p>
          <w:p w:rsidR="00044749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D3CE4" w:rsidRDefault="0004474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realizowany będzie </w:t>
            </w:r>
            <w:r w:rsidR="00ED3CE4">
              <w:rPr>
                <w:rFonts w:ascii="Tahoma" w:hAnsi="Tahoma" w:cs="Tahoma"/>
                <w:sz w:val="20"/>
              </w:rPr>
              <w:t xml:space="preserve">do 31 grudnia 2018 r. </w:t>
            </w:r>
          </w:p>
          <w:p w:rsidR="00503E52" w:rsidRDefault="00503E52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503E52" w:rsidRDefault="00503E52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Zabezpieczenie umowy stanowi weksel</w:t>
            </w:r>
            <w:r w:rsidR="005A7599">
              <w:rPr>
                <w:rFonts w:ascii="Tahoma" w:hAnsi="Tahoma" w:cs="Tahoma"/>
                <w:sz w:val="20"/>
              </w:rPr>
              <w:t xml:space="preserve"> własny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blanco wraz z wypełnioną deklaracją wekslową.</w:t>
            </w:r>
          </w:p>
          <w:p w:rsidR="005A7599" w:rsidRDefault="00503E52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nie zawiera zapisów odnośnie kar umownych. W umowie zawarto natomiast standardowe zapisy w</w:t>
            </w:r>
            <w:r w:rsidR="005A7599">
              <w:rPr>
                <w:rFonts w:ascii="Tahoma" w:hAnsi="Tahoma" w:cs="Tahoma"/>
                <w:sz w:val="20"/>
              </w:rPr>
              <w:t xml:space="preserve"> tego ty</w:t>
            </w:r>
            <w:r>
              <w:rPr>
                <w:rFonts w:ascii="Tahoma" w:hAnsi="Tahoma" w:cs="Tahoma"/>
                <w:sz w:val="20"/>
              </w:rPr>
              <w:t>pu umowach mówiące, że w przypadku wykorzystania dofinansowania niezgodni</w:t>
            </w:r>
            <w:r w:rsidR="005A7599">
              <w:rPr>
                <w:rFonts w:ascii="Tahoma" w:hAnsi="Tahoma" w:cs="Tahoma"/>
                <w:sz w:val="20"/>
              </w:rPr>
              <w:t>e z przeznaczeniem, wykorzystanie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7599">
              <w:rPr>
                <w:rFonts w:ascii="Tahoma" w:hAnsi="Tahoma" w:cs="Tahoma"/>
                <w:sz w:val="20"/>
              </w:rPr>
              <w:t xml:space="preserve">dofinansowania </w:t>
            </w:r>
            <w:r>
              <w:rPr>
                <w:rFonts w:ascii="Tahoma" w:hAnsi="Tahoma" w:cs="Tahoma"/>
                <w:sz w:val="20"/>
              </w:rPr>
              <w:t>z naruszeniem odpowiednich procedur, pobranych nienale</w:t>
            </w:r>
            <w:r w:rsidR="005A7599">
              <w:rPr>
                <w:rFonts w:ascii="Tahoma" w:hAnsi="Tahoma" w:cs="Tahoma"/>
                <w:sz w:val="20"/>
              </w:rPr>
              <w:t>żnie lub w nadmiernej wysokości, Instytucja Zarządzająca może wezwać DGA S.A. do zwrotu całości lub części dofinansowania wraz z odsetkami w wysokości określonej jak dla zaległości podatkowych.</w:t>
            </w:r>
          </w:p>
          <w:p w:rsidR="005A7599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5A7599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Pozostałe zapisy umowy są standardowe i nie odbiegają od warunków powszechnie stosowanych dla tego rodzaju umów. </w:t>
            </w:r>
          </w:p>
          <w:p w:rsidR="005A7599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5A7599" w:rsidRPr="00ED3CE4" w:rsidRDefault="005A7599" w:rsidP="00ED3CE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jest znacząca, gdyż przekracza 10% kapitałów własnych Emitenta.</w:t>
            </w:r>
          </w:p>
          <w:p w:rsidR="004E471A" w:rsidRPr="002C0653" w:rsidRDefault="004E471A" w:rsidP="005A7599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4E52F5">
              <w:rPr>
                <w:rFonts w:ascii="Tahoma" w:hAnsi="Tahoma" w:cs="Tahoma"/>
                <w:sz w:val="20"/>
              </w:rPr>
              <w:t>pkt</w:t>
            </w:r>
            <w:proofErr w:type="spellEnd"/>
            <w:r w:rsidR="004E52F5">
              <w:rPr>
                <w:rFonts w:ascii="Tahoma" w:hAnsi="Tahoma" w:cs="Tahoma"/>
                <w:sz w:val="20"/>
              </w:rPr>
              <w:t xml:space="preserve"> 2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4E471A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C065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599" w:rsidRDefault="005A7599">
      <w:r>
        <w:separator/>
      </w:r>
    </w:p>
  </w:endnote>
  <w:endnote w:type="continuationSeparator" w:id="0">
    <w:p w:rsidR="005A7599" w:rsidRDefault="005A7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99" w:rsidRDefault="005A75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99" w:rsidRPr="00C64F4A" w:rsidRDefault="005A759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7599" w:rsidRPr="00F96658" w:rsidRDefault="005A75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599" w:rsidRDefault="005A7599">
      <w:r>
        <w:separator/>
      </w:r>
    </w:p>
  </w:footnote>
  <w:footnote w:type="continuationSeparator" w:id="0">
    <w:p w:rsidR="005A7599" w:rsidRDefault="005A75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99" w:rsidRPr="00F96658" w:rsidRDefault="005A75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5231"/>
    <w:rsid w:val="0003685B"/>
    <w:rsid w:val="00044749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DC5"/>
    <w:rsid w:val="00394E2C"/>
    <w:rsid w:val="003A6A0A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E471A"/>
    <w:rsid w:val="004E52F5"/>
    <w:rsid w:val="00502E50"/>
    <w:rsid w:val="00503E52"/>
    <w:rsid w:val="005355AA"/>
    <w:rsid w:val="00536721"/>
    <w:rsid w:val="00537DB5"/>
    <w:rsid w:val="0054662D"/>
    <w:rsid w:val="00551AE9"/>
    <w:rsid w:val="005A6F79"/>
    <w:rsid w:val="005A759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B1099"/>
    <w:rsid w:val="006B54AD"/>
    <w:rsid w:val="006B7AA9"/>
    <w:rsid w:val="006D27DC"/>
    <w:rsid w:val="007140B9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39BE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196D"/>
    <w:rsid w:val="00C64ACC"/>
    <w:rsid w:val="00C64F4A"/>
    <w:rsid w:val="00C92427"/>
    <w:rsid w:val="00CA3864"/>
    <w:rsid w:val="00CA7C65"/>
    <w:rsid w:val="00CC26FE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55C44-8C0D-4C63-8EB6-86DC011B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51</TotalTime>
  <Pages>2</Pages>
  <Words>399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2016-06-22T12:27:00Z</cp:lastPrinted>
  <dcterms:created xsi:type="dcterms:W3CDTF">2016-06-22T11:46:00Z</dcterms:created>
  <dcterms:modified xsi:type="dcterms:W3CDTF">2016-06-22T12:36:00Z</dcterms:modified>
</cp:coreProperties>
</file>