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D75F19">
        <w:rPr>
          <w:rFonts w:ascii="Tahoma" w:hAnsi="Tahoma"/>
          <w:sz w:val="20"/>
        </w:rPr>
        <w:t>23</w:t>
      </w:r>
      <w:r w:rsidR="00F016E9">
        <w:rPr>
          <w:rFonts w:ascii="Tahoma" w:hAnsi="Tahoma"/>
          <w:sz w:val="20"/>
        </w:rPr>
        <w:t xml:space="preserve"> kwietnia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D75F19" w:rsidP="00F016E9">
            <w:pPr>
              <w:rPr>
                <w:rFonts w:ascii="Tahoma" w:hAnsi="Tahoma" w:cs="Tahoma"/>
                <w:b/>
                <w:sz w:val="20"/>
              </w:rPr>
            </w:pPr>
            <w:r w:rsidRPr="00D75F19">
              <w:rPr>
                <w:rFonts w:ascii="Tahoma" w:hAnsi="Tahoma" w:cs="Tahoma"/>
                <w:b/>
                <w:sz w:val="20"/>
              </w:rPr>
              <w:t>Informacja o proponowanej dywidendzie z zysku netto za 2017 rok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D75F19">
              <w:rPr>
                <w:rFonts w:ascii="Tahoma" w:hAnsi="Tahoma" w:cs="Tahoma"/>
                <w:b/>
                <w:sz w:val="20"/>
              </w:rPr>
              <w:t>6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D75F19" w:rsidRDefault="00D75F19" w:rsidP="00D75F19">
            <w:pPr>
              <w:tabs>
                <w:tab w:val="left" w:pos="426"/>
              </w:tabs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D75F19">
              <w:rPr>
                <w:rFonts w:ascii="Tahoma" w:hAnsi="Tahoma" w:cs="Tahoma"/>
                <w:sz w:val="20"/>
              </w:rPr>
              <w:t xml:space="preserve"> niniejszym informuje, iż w dniu </w:t>
            </w:r>
            <w:r>
              <w:rPr>
                <w:rFonts w:ascii="Tahoma" w:hAnsi="Tahoma" w:cs="Tahoma"/>
                <w:sz w:val="20"/>
              </w:rPr>
              <w:t>23 kwietnia</w:t>
            </w:r>
            <w:r w:rsidRPr="00D75F19">
              <w:rPr>
                <w:rFonts w:ascii="Tahoma" w:hAnsi="Tahoma" w:cs="Tahoma"/>
                <w:sz w:val="20"/>
              </w:rPr>
              <w:t xml:space="preserve"> 2018 r. podjął uchwałę w spr</w:t>
            </w:r>
            <w:r>
              <w:rPr>
                <w:rFonts w:ascii="Tahoma" w:hAnsi="Tahoma" w:cs="Tahoma"/>
                <w:sz w:val="20"/>
              </w:rPr>
              <w:t xml:space="preserve">awie wniosku </w:t>
            </w:r>
            <w:r w:rsidRPr="00D75F19">
              <w:rPr>
                <w:rFonts w:ascii="Tahoma" w:hAnsi="Tahoma" w:cs="Tahoma"/>
                <w:sz w:val="20"/>
              </w:rPr>
              <w:t xml:space="preserve">dotyczącego propozycji podziału zysku netto </w:t>
            </w:r>
            <w:r>
              <w:rPr>
                <w:rFonts w:ascii="Tahoma" w:hAnsi="Tahoma" w:cs="Tahoma"/>
                <w:sz w:val="20"/>
              </w:rPr>
              <w:t xml:space="preserve">DGA S.A. za rok 2017. Zgodnie z uchwałą Zarząd proponuje zysk netto w wysokości </w:t>
            </w:r>
            <w:r w:rsidRPr="009F6B19">
              <w:rPr>
                <w:rFonts w:ascii="Tahoma" w:hAnsi="Tahoma" w:cs="Tahoma"/>
                <w:sz w:val="20"/>
              </w:rPr>
              <w:t xml:space="preserve">2.516.705,63 PLN </w:t>
            </w:r>
            <w:r>
              <w:rPr>
                <w:rFonts w:ascii="Tahoma" w:hAnsi="Tahoma" w:cs="Tahoma"/>
                <w:sz w:val="20"/>
              </w:rPr>
              <w:t>podzielić w następujący sposób:</w:t>
            </w:r>
          </w:p>
          <w:p w:rsidR="00D75F19" w:rsidRPr="009F6B19" w:rsidRDefault="00D75F19" w:rsidP="00D75F19">
            <w:pPr>
              <w:numPr>
                <w:ilvl w:val="0"/>
                <w:numId w:val="22"/>
              </w:num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9F6B19">
              <w:rPr>
                <w:rFonts w:ascii="Tahoma" w:hAnsi="Tahoma" w:cs="Tahoma"/>
                <w:sz w:val="20"/>
              </w:rPr>
              <w:t>kwotę 506.657,00 PLN (słownie: pięćset sześć tysięcy sześćset pięćdziesiąt siedem złotych), tj. 0,50 PLN (pięćdziesiąt groszy) na jedną akcję, przeznaczyć na wypłatę dywidendy akcjonariuszom</w:t>
            </w:r>
            <w:r w:rsidR="00B14E71">
              <w:rPr>
                <w:rFonts w:ascii="Tahoma" w:hAnsi="Tahoma" w:cs="Tahoma"/>
                <w:sz w:val="20"/>
              </w:rPr>
              <w:t xml:space="preserve">. </w:t>
            </w:r>
            <w:r w:rsidRPr="009F6B19">
              <w:rPr>
                <w:rFonts w:ascii="Tahoma" w:hAnsi="Tahoma" w:cs="Tahoma"/>
                <w:sz w:val="20"/>
              </w:rPr>
              <w:t xml:space="preserve"> </w:t>
            </w:r>
            <w:r w:rsidR="00B14E71" w:rsidRPr="00B14E71">
              <w:rPr>
                <w:rFonts w:ascii="Tahoma" w:hAnsi="Tahoma" w:cs="Tahoma"/>
                <w:sz w:val="20"/>
              </w:rPr>
              <w:t>Zgodnie z art. 364 § 2 Kodeksu spółek handlowych z dywidendy wykluczone są akcje własne będące w posiadaniu DGA S.A.</w:t>
            </w:r>
          </w:p>
          <w:p w:rsidR="00D75F19" w:rsidRPr="009F6B19" w:rsidRDefault="00D75F19" w:rsidP="00D75F19">
            <w:pPr>
              <w:numPr>
                <w:ilvl w:val="0"/>
                <w:numId w:val="22"/>
              </w:numPr>
              <w:spacing w:after="120"/>
              <w:jc w:val="both"/>
              <w:rPr>
                <w:rFonts w:ascii="Tahoma" w:hAnsi="Tahoma" w:cs="Tahoma"/>
                <w:sz w:val="20"/>
              </w:rPr>
            </w:pPr>
            <w:r w:rsidRPr="009F6B19">
              <w:rPr>
                <w:rFonts w:ascii="Tahoma" w:hAnsi="Tahoma" w:cs="Tahoma"/>
                <w:sz w:val="20"/>
              </w:rPr>
              <w:t>pozostałą kwotę  2.010.048,63 PLN (słownie: dwa miliony dziesięć tysięcy czterdzieści osiem złotych sześćdziesiąt trzy grosze) przeznaczyć na kapitał zapasowy Spółki.</w:t>
            </w:r>
          </w:p>
          <w:p w:rsidR="00D75F19" w:rsidRPr="00D75F19" w:rsidRDefault="00D75F19" w:rsidP="00D75F19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Wniosek Zarządu </w:t>
            </w:r>
            <w:r w:rsidR="00B14E71">
              <w:rPr>
                <w:rFonts w:ascii="Tahoma" w:hAnsi="Tahoma" w:cs="Tahoma"/>
                <w:sz w:val="20"/>
              </w:rPr>
              <w:t>w dniu 23 kwietnia 2018 r.</w:t>
            </w:r>
            <w:r w:rsidRPr="00D75F19">
              <w:rPr>
                <w:rFonts w:ascii="Tahoma" w:hAnsi="Tahoma" w:cs="Tahoma"/>
                <w:sz w:val="20"/>
              </w:rPr>
              <w:t xml:space="preserve"> uzyskał pozytywną opinię Rady Nadzorczej </w:t>
            </w:r>
            <w:r w:rsidR="00B14E71">
              <w:rPr>
                <w:rFonts w:ascii="Tahoma" w:hAnsi="Tahoma" w:cs="Tahoma"/>
                <w:sz w:val="20"/>
              </w:rPr>
              <w:t>DGA S.A.</w:t>
            </w:r>
          </w:p>
          <w:p w:rsidR="00D75F19" w:rsidRPr="00D75F19" w:rsidRDefault="00D75F19" w:rsidP="00D75F19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D36F6" w:rsidRDefault="00D75F19" w:rsidP="00B14E7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D75F19">
              <w:rPr>
                <w:rFonts w:ascii="Tahoma" w:hAnsi="Tahoma" w:cs="Tahoma"/>
                <w:sz w:val="20"/>
              </w:rPr>
              <w:t xml:space="preserve">Zaproponowany przez Zarząd </w:t>
            </w:r>
            <w:r w:rsidR="00B14E71">
              <w:rPr>
                <w:rFonts w:ascii="Tahoma" w:hAnsi="Tahoma" w:cs="Tahoma"/>
                <w:sz w:val="20"/>
              </w:rPr>
              <w:t>DGA S.A.</w:t>
            </w:r>
            <w:r w:rsidRPr="00D75F19">
              <w:rPr>
                <w:rFonts w:ascii="Tahoma" w:hAnsi="Tahoma" w:cs="Tahoma"/>
                <w:sz w:val="20"/>
              </w:rPr>
              <w:t xml:space="preserve"> dzień </w:t>
            </w:r>
            <w:r w:rsidR="00B14E71">
              <w:rPr>
                <w:rFonts w:ascii="Tahoma" w:hAnsi="Tahoma" w:cs="Tahoma"/>
                <w:sz w:val="20"/>
              </w:rPr>
              <w:t xml:space="preserve">prawa do </w:t>
            </w:r>
            <w:r w:rsidRPr="00D75F19">
              <w:rPr>
                <w:rFonts w:ascii="Tahoma" w:hAnsi="Tahoma" w:cs="Tahoma"/>
                <w:sz w:val="20"/>
              </w:rPr>
              <w:t xml:space="preserve">dywidendy to </w:t>
            </w:r>
            <w:r w:rsidR="00B14E71">
              <w:rPr>
                <w:rFonts w:ascii="Tahoma" w:hAnsi="Tahoma" w:cs="Tahoma"/>
                <w:sz w:val="20"/>
              </w:rPr>
              <w:t>15 czerwca</w:t>
            </w:r>
            <w:r w:rsidRPr="00D75F19">
              <w:rPr>
                <w:rFonts w:ascii="Tahoma" w:hAnsi="Tahoma" w:cs="Tahoma"/>
                <w:sz w:val="20"/>
              </w:rPr>
              <w:t xml:space="preserve"> 2018 r., a dzień wypłaty dywidendy to </w:t>
            </w:r>
            <w:r w:rsidR="00B14E71">
              <w:rPr>
                <w:rFonts w:ascii="Tahoma" w:hAnsi="Tahoma" w:cs="Tahoma"/>
                <w:sz w:val="20"/>
              </w:rPr>
              <w:t>4 lipca</w:t>
            </w:r>
            <w:r w:rsidRPr="00D75F19">
              <w:rPr>
                <w:rFonts w:ascii="Tahoma" w:hAnsi="Tahoma" w:cs="Tahoma"/>
                <w:sz w:val="20"/>
              </w:rPr>
              <w:t xml:space="preserve"> 2018 r.</w:t>
            </w:r>
            <w:r w:rsidR="0060476D" w:rsidRPr="0060476D">
              <w:rPr>
                <w:rFonts w:ascii="Tahoma" w:hAnsi="Tahoma" w:cs="Tahoma"/>
                <w:sz w:val="20"/>
              </w:rPr>
              <w:t xml:space="preserve"> </w:t>
            </w:r>
          </w:p>
          <w:p w:rsidR="00051A2B" w:rsidRDefault="00051A2B" w:rsidP="00B14E71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051A2B" w:rsidRDefault="00051A2B" w:rsidP="00051A2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051A2B">
              <w:rPr>
                <w:rFonts w:ascii="Tahoma" w:hAnsi="Tahoma" w:cs="Tahoma"/>
                <w:sz w:val="20"/>
              </w:rPr>
              <w:t>Ostateczną decyzję w sprawie podziału zysku wypracowanego przez Spółkę w 201</w:t>
            </w:r>
            <w:r>
              <w:rPr>
                <w:rFonts w:ascii="Tahoma" w:hAnsi="Tahoma" w:cs="Tahoma"/>
                <w:sz w:val="20"/>
              </w:rPr>
              <w:t>7</w:t>
            </w:r>
            <w:r w:rsidRPr="00051A2B">
              <w:rPr>
                <w:rFonts w:ascii="Tahoma" w:hAnsi="Tahoma" w:cs="Tahoma"/>
                <w:sz w:val="20"/>
              </w:rPr>
              <w:t xml:space="preserve"> r. podejmie Zwyczajne Walne Zgromadzenie Spółki.</w:t>
            </w:r>
          </w:p>
          <w:p w:rsidR="00051A2B" w:rsidRPr="002C0653" w:rsidRDefault="00051A2B" w:rsidP="00051A2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B14E71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B14E71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19" w:rsidRDefault="00D75F19">
      <w:r>
        <w:separator/>
      </w:r>
    </w:p>
  </w:endnote>
  <w:endnote w:type="continuationSeparator" w:id="0">
    <w:p w:rsidR="00D75F19" w:rsidRDefault="00D75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Default="00D75F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C64F4A" w:rsidRDefault="00D75F1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5F19" w:rsidRPr="00F96658" w:rsidRDefault="00D75F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19" w:rsidRDefault="00D75F19">
      <w:r>
        <w:separator/>
      </w:r>
    </w:p>
  </w:footnote>
  <w:footnote w:type="continuationSeparator" w:id="0">
    <w:p w:rsidR="00D75F19" w:rsidRDefault="00D75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F19" w:rsidRPr="00F96658" w:rsidRDefault="00D75F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A01211"/>
    <w:multiLevelType w:val="hybridMultilevel"/>
    <w:tmpl w:val="04A47A58"/>
    <w:lvl w:ilvl="0" w:tplc="1DE8B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1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16"/>
  </w:num>
  <w:num w:numId="6">
    <w:abstractNumId w:val="18"/>
  </w:num>
  <w:num w:numId="7">
    <w:abstractNumId w:val="7"/>
  </w:num>
  <w:num w:numId="8">
    <w:abstractNumId w:val="6"/>
  </w:num>
  <w:num w:numId="9">
    <w:abstractNumId w:val="1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15"/>
  </w:num>
  <w:num w:numId="15">
    <w:abstractNumId w:val="20"/>
  </w:num>
  <w:num w:numId="16">
    <w:abstractNumId w:val="21"/>
  </w:num>
  <w:num w:numId="17">
    <w:abstractNumId w:val="14"/>
  </w:num>
  <w:num w:numId="18">
    <w:abstractNumId w:val="12"/>
  </w:num>
  <w:num w:numId="19">
    <w:abstractNumId w:val="9"/>
  </w:num>
  <w:num w:numId="20">
    <w:abstractNumId w:val="17"/>
  </w:num>
  <w:num w:numId="21">
    <w:abstractNumId w:val="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1A2B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29A9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15FF7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14E7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75F19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6CB06-2413-4646-8DF8-D487235E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15</TotalTime>
  <Pages>1</Pages>
  <Words>230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2018-04-23T13:46:00Z</dcterms:created>
  <dcterms:modified xsi:type="dcterms:W3CDTF">2018-04-23T14:03:00Z</dcterms:modified>
</cp:coreProperties>
</file>