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4F2BB5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>
        <w:rPr>
          <w:rFonts w:ascii="Tahoma" w:hAnsi="Tahoma"/>
          <w:sz w:val="20"/>
        </w:rPr>
        <w:t>14 września</w:t>
      </w:r>
      <w:r w:rsidR="00DB1E34">
        <w:rPr>
          <w:rFonts w:ascii="Tahoma" w:hAnsi="Tahoma"/>
          <w:sz w:val="20"/>
        </w:rPr>
        <w:t xml:space="preserve"> 2018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4F2BB5" w:rsidP="00DB1E3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aneksu do umowy o przeprowadzenie przeglądów oraz badanie sprawozdań finansowych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4F2BB5">
              <w:rPr>
                <w:rFonts w:ascii="Tahoma" w:hAnsi="Tahoma" w:cs="Tahoma"/>
                <w:b/>
                <w:sz w:val="20"/>
              </w:rPr>
              <w:t>18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E165F3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Default="00243FB7" w:rsidP="0036712A">
            <w:pPr>
              <w:jc w:val="both"/>
              <w:rPr>
                <w:rFonts w:ascii="Tahoma" w:hAnsi="Tahoma" w:cs="Tahoma"/>
                <w:sz w:val="20"/>
              </w:rPr>
            </w:pPr>
          </w:p>
          <w:p w:rsidR="00DB1E34" w:rsidRDefault="00B55FAD" w:rsidP="00DB1E3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</w:t>
            </w:r>
            <w:r w:rsidR="000936A0">
              <w:rPr>
                <w:rFonts w:ascii="Tahoma" w:hAnsi="Tahoma" w:cs="Tahoma"/>
                <w:sz w:val="20"/>
              </w:rPr>
              <w:t>14 września</w:t>
            </w:r>
            <w:r>
              <w:rPr>
                <w:rFonts w:ascii="Tahoma" w:hAnsi="Tahoma" w:cs="Tahoma"/>
                <w:sz w:val="20"/>
              </w:rPr>
              <w:t xml:space="preserve"> 2018 r. podpisany został z firmą </w:t>
            </w:r>
            <w:proofErr w:type="spellStart"/>
            <w:r>
              <w:rPr>
                <w:rFonts w:ascii="Tahoma" w:hAnsi="Tahoma" w:cs="Tahoma"/>
                <w:sz w:val="20"/>
              </w:rPr>
              <w:t>Morison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Finansista Audit Sp. z o.o. aneks do umowy o przeprowadzenie przeglądów oraz badanie sprawozdań finansowych zgodnie z którym wykreślono zapis, co do przeprowadzenia badania jednostkowych i skonsolidowanych sprawozdań finansowych DGA S.A. i Grupy Kapitałowej DGA S.A. sporządzonych na dzień 31 grudnia 2018 r.</w:t>
            </w:r>
          </w:p>
          <w:p w:rsidR="008D1787" w:rsidRDefault="00B55FAD" w:rsidP="008D1787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Aneksowana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umowa zawarta była w dniu 15 czerwca 2016 r.</w:t>
            </w:r>
            <w:r w:rsidR="008D1787">
              <w:rPr>
                <w:rFonts w:ascii="Tahoma" w:hAnsi="Tahoma" w:cs="Tahoma"/>
                <w:sz w:val="20"/>
              </w:rPr>
              <w:t xml:space="preserve"> i obejmowała:</w:t>
            </w:r>
          </w:p>
          <w:p w:rsidR="008D1787" w:rsidRDefault="008D1787" w:rsidP="008D178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przeprowadzenie</w:t>
            </w:r>
            <w:r w:rsidRPr="008D1787">
              <w:rPr>
                <w:rFonts w:ascii="Tahoma" w:hAnsi="Tahoma" w:cs="Tahoma"/>
                <w:sz w:val="20"/>
              </w:rPr>
              <w:t xml:space="preserve"> badania rocznych sprawozdań finansowych DGA S.A. oraz skonsolidowanych sprawozdań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D1787">
              <w:rPr>
                <w:rFonts w:ascii="Tahoma" w:hAnsi="Tahoma" w:cs="Tahoma"/>
                <w:sz w:val="20"/>
              </w:rPr>
              <w:t>finansowych Grupy Kapitałowej DGA S.A. za lata 2016-2018</w:t>
            </w:r>
            <w:r>
              <w:rPr>
                <w:rFonts w:ascii="Tahoma" w:hAnsi="Tahoma" w:cs="Tahoma"/>
                <w:sz w:val="20"/>
              </w:rPr>
              <w:t>,</w:t>
            </w:r>
          </w:p>
          <w:p w:rsidR="00B55FAD" w:rsidRDefault="008D1787" w:rsidP="008D178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</w:t>
            </w:r>
            <w:r w:rsidRPr="008D1787">
              <w:rPr>
                <w:rFonts w:ascii="Tahoma" w:hAnsi="Tahoma" w:cs="Tahoma"/>
                <w:sz w:val="20"/>
              </w:rPr>
              <w:t xml:space="preserve"> przegląd jednostkowych i skonsolidowanych półrocznych sprawozdań finansowych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D1787">
              <w:rPr>
                <w:rFonts w:ascii="Tahoma" w:hAnsi="Tahoma" w:cs="Tahoma"/>
                <w:sz w:val="20"/>
              </w:rPr>
              <w:t>DGA S.A. i Grupy Kapitałowej DGA S.A. sporządzonych na dzień 30 czerwca 2016 roku, 30 czerwca 2017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D1787">
              <w:rPr>
                <w:rFonts w:ascii="Tahoma" w:hAnsi="Tahoma" w:cs="Tahoma"/>
                <w:sz w:val="20"/>
              </w:rPr>
              <w:t>roku i 30 czerwca 2018 roku.</w:t>
            </w:r>
          </w:p>
          <w:p w:rsidR="008D1787" w:rsidRDefault="008D1787" w:rsidP="008D1787">
            <w:pPr>
              <w:jc w:val="both"/>
              <w:rPr>
                <w:rFonts w:ascii="Tahoma" w:hAnsi="Tahoma" w:cs="Tahoma"/>
                <w:sz w:val="20"/>
              </w:rPr>
            </w:pPr>
          </w:p>
          <w:p w:rsidR="002B2C7F" w:rsidRDefault="008D1787" w:rsidP="008D178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Przyczyną </w:t>
            </w:r>
            <w:proofErr w:type="spellStart"/>
            <w:r>
              <w:rPr>
                <w:rFonts w:ascii="Tahoma" w:hAnsi="Tahoma" w:cs="Tahoma"/>
                <w:sz w:val="20"/>
              </w:rPr>
              <w:t>aneksowania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umowy w zakresie rozwiązania umowy na badanie sprawozdań sporządzonych </w:t>
            </w:r>
            <w:r w:rsidR="000936A0">
              <w:rPr>
                <w:rFonts w:ascii="Tahoma" w:hAnsi="Tahoma" w:cs="Tahoma"/>
                <w:sz w:val="20"/>
              </w:rPr>
              <w:t xml:space="preserve">na </w:t>
            </w:r>
            <w:r>
              <w:rPr>
                <w:rFonts w:ascii="Tahoma" w:hAnsi="Tahoma" w:cs="Tahoma"/>
                <w:sz w:val="20"/>
              </w:rPr>
              <w:t>dzień 31 grudnia 2018 r. jest ustawa z dnia 11 maja 2017 r. o biegłych rewidentach, firmach audytorskich oraz nadzorze publicznym</w:t>
            </w:r>
            <w:r w:rsidR="002B2C7F">
              <w:rPr>
                <w:rFonts w:ascii="Tahoma" w:hAnsi="Tahoma" w:cs="Tahoma"/>
                <w:sz w:val="20"/>
              </w:rPr>
              <w:t xml:space="preserve">, która określa zasady rotacji firm audytorskich </w:t>
            </w:r>
            <w:r w:rsidR="00DA6D08">
              <w:rPr>
                <w:rFonts w:ascii="Tahoma" w:hAnsi="Tahoma" w:cs="Tahoma"/>
                <w:sz w:val="20"/>
              </w:rPr>
              <w:t>(dalej Ustawa)</w:t>
            </w:r>
            <w:r w:rsidR="008C4F73">
              <w:rPr>
                <w:rFonts w:ascii="Tahoma" w:hAnsi="Tahoma" w:cs="Tahoma"/>
                <w:sz w:val="20"/>
              </w:rPr>
              <w:t xml:space="preserve">. </w:t>
            </w:r>
            <w:r w:rsidR="00DA6D08">
              <w:rPr>
                <w:rFonts w:ascii="Tahoma" w:hAnsi="Tahoma" w:cs="Tahoma"/>
                <w:sz w:val="20"/>
              </w:rPr>
              <w:t xml:space="preserve">Zgodnie z </w:t>
            </w:r>
            <w:r w:rsidR="002B2C7F">
              <w:rPr>
                <w:rFonts w:ascii="Tahoma" w:hAnsi="Tahoma" w:cs="Tahoma"/>
                <w:sz w:val="20"/>
              </w:rPr>
              <w:t>art. 134 ust. 1 Ustawy „</w:t>
            </w:r>
            <w:r w:rsidR="002B2C7F" w:rsidRPr="002B2C7F">
              <w:rPr>
                <w:rFonts w:ascii="Tahoma" w:hAnsi="Tahoma" w:cs="Tahoma"/>
                <w:sz w:val="20"/>
              </w:rPr>
              <w:t>Maksymalny czas nieprzerwanego trwania zleceń badań ustawowych, o których mowa w art. 17 ust. 1 akapit drugi rozporządzenia nr 537/2014, przeprowadzanych przez tę samą firmę audytorską lub firmę audytorską powiązaną z tą firmą audytorską lub jakiegokolwiek członka sieci działającej w państwach Unii Europejskiej, do której należą te firmy audytorskie, nie może przekraczać 5 lat</w:t>
            </w:r>
            <w:r w:rsidR="002B2C7F">
              <w:rPr>
                <w:rFonts w:ascii="Tahoma" w:hAnsi="Tahoma" w:cs="Tahoma"/>
                <w:sz w:val="20"/>
              </w:rPr>
              <w:t>”</w:t>
            </w:r>
            <w:r w:rsidR="002B2C7F" w:rsidRPr="002B2C7F">
              <w:rPr>
                <w:rFonts w:ascii="Tahoma" w:hAnsi="Tahoma" w:cs="Tahoma"/>
                <w:sz w:val="20"/>
              </w:rPr>
              <w:t>.</w:t>
            </w:r>
          </w:p>
          <w:p w:rsidR="002B2C7F" w:rsidRDefault="002B2C7F" w:rsidP="008D1787">
            <w:pPr>
              <w:jc w:val="both"/>
              <w:rPr>
                <w:rFonts w:ascii="Tahoma" w:hAnsi="Tahoma" w:cs="Tahoma"/>
                <w:sz w:val="20"/>
              </w:rPr>
            </w:pPr>
          </w:p>
          <w:p w:rsidR="008D1787" w:rsidRDefault="002B2C7F" w:rsidP="008D178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Firma </w:t>
            </w:r>
            <w:proofErr w:type="spellStart"/>
            <w:r>
              <w:rPr>
                <w:rFonts w:ascii="Tahoma" w:hAnsi="Tahoma" w:cs="Tahoma"/>
                <w:sz w:val="20"/>
              </w:rPr>
              <w:t>Morison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Finansista Audit Sp. z o.o. badała sprawozdania finansowe DGA S.A., jak i skonsolidowane sprawozdanie Grupy Kapitałowej DGA S.A. za lata 2013-2017, czyli łącznie 5 lat. Badanie sprawozdań finansowych za 2018 r. byłoby 6 rokiem badania, co naruszyłoby ww. Ustawę. </w:t>
            </w:r>
            <w:r w:rsidR="008C4F73">
              <w:rPr>
                <w:rFonts w:ascii="Tahoma" w:hAnsi="Tahoma" w:cs="Tahoma"/>
                <w:sz w:val="20"/>
              </w:rPr>
              <w:t xml:space="preserve">W związku z powyższym rozwiązanie umowy wynika ze wspólnej decyzji Zarządu DGA S.A., jak i </w:t>
            </w:r>
            <w:proofErr w:type="spellStart"/>
            <w:r w:rsidR="008C4F73">
              <w:rPr>
                <w:rFonts w:ascii="Tahoma" w:hAnsi="Tahoma" w:cs="Tahoma"/>
                <w:sz w:val="20"/>
              </w:rPr>
              <w:t>Morison</w:t>
            </w:r>
            <w:proofErr w:type="spellEnd"/>
            <w:r w:rsidR="008C4F73">
              <w:rPr>
                <w:rFonts w:ascii="Tahoma" w:hAnsi="Tahoma" w:cs="Tahoma"/>
                <w:sz w:val="20"/>
              </w:rPr>
              <w:t xml:space="preserve"> Finansista Audit Sp. z o.o., aby zapobiec naruszeniu przepisów ww. Ustawy. </w:t>
            </w:r>
          </w:p>
          <w:p w:rsidR="008C4F73" w:rsidRDefault="008C4F73" w:rsidP="008D1787">
            <w:pPr>
              <w:jc w:val="both"/>
              <w:rPr>
                <w:rFonts w:ascii="Tahoma" w:hAnsi="Tahoma" w:cs="Tahoma"/>
                <w:sz w:val="20"/>
              </w:rPr>
            </w:pPr>
          </w:p>
          <w:p w:rsidR="008C4F73" w:rsidRDefault="008C4F73" w:rsidP="000936A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Jednocześnie Zarząd DGA S.A. informuje, że</w:t>
            </w:r>
            <w:r w:rsidR="0004769A">
              <w:rPr>
                <w:rFonts w:ascii="Tahoma" w:hAnsi="Tahoma" w:cs="Tahoma"/>
                <w:sz w:val="20"/>
              </w:rPr>
              <w:t xml:space="preserve"> w całym okresie współpracy z </w:t>
            </w:r>
            <w:proofErr w:type="spellStart"/>
            <w:r w:rsidR="0004769A">
              <w:rPr>
                <w:rFonts w:ascii="Tahoma" w:hAnsi="Tahoma" w:cs="Tahoma"/>
                <w:sz w:val="20"/>
              </w:rPr>
              <w:t>Morison</w:t>
            </w:r>
            <w:proofErr w:type="spellEnd"/>
            <w:r w:rsidR="0004769A">
              <w:rPr>
                <w:rFonts w:ascii="Tahoma" w:hAnsi="Tahoma" w:cs="Tahoma"/>
                <w:sz w:val="20"/>
              </w:rPr>
              <w:t xml:space="preserve"> Finansista Audit Sp. z o.o. nie wystąpiły przypadki wydania opinii z zastrzeżeniem, opinii negatywnych albo odmowy wyrażenia opinii, a także </w:t>
            </w:r>
            <w:r w:rsidR="000936A0">
              <w:rPr>
                <w:rFonts w:ascii="Tahoma" w:hAnsi="Tahoma" w:cs="Tahoma"/>
                <w:sz w:val="20"/>
              </w:rPr>
              <w:t>raporty</w:t>
            </w:r>
            <w:r w:rsidR="0004769A">
              <w:rPr>
                <w:rFonts w:ascii="Tahoma" w:hAnsi="Tahoma" w:cs="Tahoma"/>
                <w:sz w:val="20"/>
              </w:rPr>
              <w:t xml:space="preserve"> z przeglądu </w:t>
            </w:r>
            <w:r w:rsidR="000936A0">
              <w:rPr>
                <w:rFonts w:ascii="Tahoma" w:hAnsi="Tahoma" w:cs="Tahoma"/>
                <w:sz w:val="20"/>
              </w:rPr>
              <w:t xml:space="preserve">nie zawierały wniosków z zastrzeżeniem, wniosków negatywnych albo odmowy wyrażenia wniosków. </w:t>
            </w:r>
          </w:p>
          <w:p w:rsidR="00EE6634" w:rsidRDefault="00EE6634" w:rsidP="000936A0">
            <w:pPr>
              <w:jc w:val="both"/>
              <w:rPr>
                <w:rFonts w:ascii="Tahoma" w:hAnsi="Tahoma" w:cs="Tahoma"/>
                <w:sz w:val="20"/>
              </w:rPr>
            </w:pPr>
          </w:p>
          <w:p w:rsidR="00EE6634" w:rsidRDefault="00EE6634" w:rsidP="000936A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załączeniu pismo </w:t>
            </w:r>
            <w:proofErr w:type="spellStart"/>
            <w:r>
              <w:rPr>
                <w:rFonts w:ascii="Tahoma" w:hAnsi="Tahoma" w:cs="Tahoma"/>
                <w:sz w:val="20"/>
              </w:rPr>
              <w:t>Morison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Finansista Audit Sp. z o.o. skierowane do Komisji Nadzoru Finansowego w ww. sprawie.</w:t>
            </w:r>
          </w:p>
          <w:p w:rsidR="00C4715F" w:rsidRDefault="00C4715F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1F2860" w:rsidRPr="008A51FB" w:rsidRDefault="001F2860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0936A0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0936A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 xml:space="preserve">   </w:t>
            </w:r>
            <w:r w:rsidR="007768CA">
              <w:rPr>
                <w:rFonts w:ascii="Tahoma" w:hAnsi="Tahoma" w:cs="Tahoma"/>
                <w:b/>
                <w:sz w:val="20"/>
              </w:rPr>
              <w:t xml:space="preserve"> </w:t>
            </w:r>
            <w:r w:rsidR="000936A0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69A" w:rsidRDefault="0004769A">
      <w:r>
        <w:separator/>
      </w:r>
    </w:p>
  </w:endnote>
  <w:endnote w:type="continuationSeparator" w:id="0">
    <w:p w:rsidR="0004769A" w:rsidRDefault="00047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69A" w:rsidRDefault="0004769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69A" w:rsidRPr="00C64F4A" w:rsidRDefault="0004769A" w:rsidP="005355AA">
    <w:pPr>
      <w:pStyle w:val="Stopka"/>
      <w:jc w:val="both"/>
      <w:rPr>
        <w:sz w:val="20"/>
      </w:rPr>
    </w:pPr>
  </w:p>
  <w:p w:rsidR="0004769A" w:rsidRPr="00F96658" w:rsidRDefault="0004769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69A" w:rsidRDefault="0004769A">
      <w:r>
        <w:separator/>
      </w:r>
    </w:p>
  </w:footnote>
  <w:footnote w:type="continuationSeparator" w:id="0">
    <w:p w:rsidR="0004769A" w:rsidRDefault="00047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69A" w:rsidRPr="00F96658" w:rsidRDefault="0004769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4769A"/>
    <w:rsid w:val="00051BCB"/>
    <w:rsid w:val="00052BB7"/>
    <w:rsid w:val="000804D3"/>
    <w:rsid w:val="0008745A"/>
    <w:rsid w:val="00091798"/>
    <w:rsid w:val="000936A0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7FB9"/>
    <w:rsid w:val="00271F64"/>
    <w:rsid w:val="00274825"/>
    <w:rsid w:val="00281F15"/>
    <w:rsid w:val="002972C2"/>
    <w:rsid w:val="002A5AE7"/>
    <w:rsid w:val="002B2C7F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4F2BB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C4F73"/>
    <w:rsid w:val="008D1787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55FAD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D523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41ED7"/>
    <w:rsid w:val="00D463C4"/>
    <w:rsid w:val="00D47410"/>
    <w:rsid w:val="00D60A12"/>
    <w:rsid w:val="00D610FE"/>
    <w:rsid w:val="00D77E61"/>
    <w:rsid w:val="00D801A8"/>
    <w:rsid w:val="00D9553C"/>
    <w:rsid w:val="00D96147"/>
    <w:rsid w:val="00DA3859"/>
    <w:rsid w:val="00DA5E49"/>
    <w:rsid w:val="00DA6D08"/>
    <w:rsid w:val="00DB0DF4"/>
    <w:rsid w:val="00DB1E3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EE6634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117</TotalTime>
  <Pages>2</Pages>
  <Words>408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2012-01-02T09:00:00Z</cp:lastPrinted>
  <dcterms:created xsi:type="dcterms:W3CDTF">2018-09-14T08:38:00Z</dcterms:created>
  <dcterms:modified xsi:type="dcterms:W3CDTF">2018-09-14T11:22:00Z</dcterms:modified>
</cp:coreProperties>
</file>